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Times New Roman"/>
          <w:b/>
          <w:color w:val="000000"/>
          <w:kern w:val="0"/>
          <w:sz w:val="24"/>
          <w:lang w:eastAsia="zh-CN"/>
        </w:rPr>
      </w:pPr>
      <w:r>
        <w:rPr>
          <w:rFonts w:hint="eastAsia" w:cs="Times New Roman"/>
          <w:b/>
          <w:color w:val="000000"/>
          <w:kern w:val="0"/>
          <w:sz w:val="24"/>
          <w:lang w:eastAsia="zh-CN"/>
        </w:rPr>
        <w:t>2024年江西凌云汽车零部件扩建项目</w:t>
      </w:r>
      <w:bookmarkStart w:id="0" w:name="_GoBack"/>
      <w:bookmarkEnd w:id="0"/>
    </w:p>
    <w:p>
      <w:pPr>
        <w:jc w:val="center"/>
        <w:rPr>
          <w:rFonts w:hint="eastAsia" w:ascii="Times New Roman" w:hAnsi="Times New Roman" w:cs="Times New Roman"/>
          <w:b/>
          <w:color w:val="000000"/>
          <w:kern w:val="0"/>
          <w:sz w:val="24"/>
        </w:rPr>
      </w:pPr>
      <w:r>
        <w:rPr>
          <w:rFonts w:hint="eastAsia" w:ascii="Times New Roman" w:hAnsi="Times New Roman" w:cs="Times New Roman"/>
          <w:b/>
          <w:color w:val="000000"/>
          <w:kern w:val="0"/>
          <w:sz w:val="24"/>
        </w:rPr>
        <w:t>职业病危害预评价报告公示</w:t>
      </w:r>
    </w:p>
    <w:tbl>
      <w:tblPr>
        <w:tblStyle w:val="9"/>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235"/>
        <w:gridCol w:w="285"/>
        <w:gridCol w:w="748"/>
        <w:gridCol w:w="217"/>
        <w:gridCol w:w="1838"/>
        <w:gridCol w:w="563"/>
        <w:gridCol w:w="774"/>
        <w:gridCol w:w="133"/>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kern w:val="0"/>
                <w:sz w:val="24"/>
              </w:rPr>
            </w:pPr>
            <w:r>
              <w:rPr>
                <w:rFonts w:hint="eastAsia"/>
                <w:b/>
                <w:color w:val="000000"/>
                <w:kern w:val="0"/>
                <w:sz w:val="24"/>
              </w:rPr>
              <w:t>项目名称</w:t>
            </w:r>
          </w:p>
        </w:tc>
        <w:tc>
          <w:tcPr>
            <w:tcW w:w="77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sz w:val="24"/>
              </w:rPr>
            </w:pPr>
            <w:r>
              <w:rPr>
                <w:rFonts w:hint="eastAsia" w:ascii="宋体" w:hAnsi="宋体" w:cs="Times New Roman"/>
                <w:sz w:val="24"/>
                <w:lang w:eastAsia="zh-CN"/>
              </w:rPr>
              <w:t>2024年江西凌云汽车零部件扩建项目</w:t>
            </w:r>
            <w:r>
              <w:rPr>
                <w:rFonts w:hint="eastAsia" w:ascii="宋体" w:hAnsi="宋体" w:eastAsia="宋体" w:cs="Times New Roman"/>
                <w:sz w:val="24"/>
              </w:rPr>
              <w:t>职业病危害预评价报告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kern w:val="0"/>
                <w:sz w:val="24"/>
              </w:rPr>
            </w:pPr>
            <w:r>
              <w:rPr>
                <w:rFonts w:hint="eastAsia"/>
                <w:b/>
                <w:color w:val="000000"/>
                <w:kern w:val="0"/>
                <w:sz w:val="24"/>
              </w:rPr>
              <w:t>报告书编号</w:t>
            </w:r>
          </w:p>
        </w:tc>
        <w:tc>
          <w:tcPr>
            <w:tcW w:w="77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sz w:val="24"/>
                <w:lang w:val="en-US" w:eastAsia="zh-CN"/>
              </w:rPr>
            </w:pPr>
            <w:r>
              <w:rPr>
                <w:rFonts w:hint="default" w:ascii="宋体" w:hAnsi="宋体" w:eastAsia="宋体"/>
                <w:sz w:val="24"/>
                <w:lang w:val="en-US" w:eastAsia="zh-CN"/>
              </w:rPr>
              <w:t>ZPYKJ24-012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kern w:val="0"/>
                <w:sz w:val="24"/>
              </w:rPr>
            </w:pPr>
            <w:r>
              <w:rPr>
                <w:rFonts w:hint="eastAsia"/>
                <w:b/>
                <w:color w:val="000000"/>
                <w:kern w:val="0"/>
                <w:sz w:val="24"/>
              </w:rPr>
              <w:t>建设单位</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lang w:eastAsia="zh-CN"/>
              </w:rPr>
            </w:pPr>
            <w:r>
              <w:rPr>
                <w:rFonts w:hint="eastAsia" w:ascii="宋体" w:hAnsi="宋体" w:eastAsia="宋体"/>
                <w:sz w:val="24"/>
                <w:lang w:eastAsia="zh-CN"/>
              </w:rPr>
              <w:t>江西凌云汽车工业技术有限公司</w:t>
            </w:r>
          </w:p>
        </w:tc>
        <w:tc>
          <w:tcPr>
            <w:tcW w:w="125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 w:val="24"/>
              </w:rPr>
            </w:pPr>
            <w:r>
              <w:rPr>
                <w:rFonts w:hint="eastAsia" w:ascii="宋体" w:hAnsi="宋体"/>
                <w:sz w:val="24"/>
              </w:rPr>
              <w:t>地理位置</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 w:val="24"/>
              </w:rPr>
            </w:pPr>
            <w:r>
              <w:rPr>
                <w:rFonts w:hint="eastAsia" w:ascii="宋体" w:hAnsi="宋体"/>
                <w:sz w:val="24"/>
              </w:rPr>
              <w:t>江西省南昌市南昌县小蓝经济技术开发区金沙大道498号</w:t>
            </w:r>
          </w:p>
        </w:tc>
        <w:tc>
          <w:tcPr>
            <w:tcW w:w="9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 w:val="24"/>
              </w:rPr>
            </w:pPr>
            <w:r>
              <w:rPr>
                <w:rFonts w:hint="eastAsia" w:ascii="宋体" w:hAnsi="宋体"/>
                <w:sz w:val="24"/>
              </w:rPr>
              <w:t>联系人</w:t>
            </w:r>
          </w:p>
        </w:tc>
        <w:tc>
          <w:tcPr>
            <w:tcW w:w="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lang w:eastAsia="zh-CN"/>
              </w:rPr>
            </w:pPr>
            <w:r>
              <w:rPr>
                <w:rFonts w:hint="eastAsia" w:ascii="宋体" w:hAnsi="宋体"/>
                <w:sz w:val="24"/>
                <w:lang w:eastAsia="zh-CN"/>
              </w:rPr>
              <w:t>张亮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kern w:val="0"/>
                <w:sz w:val="24"/>
              </w:rPr>
            </w:pPr>
            <w:r>
              <w:rPr>
                <w:rFonts w:hint="eastAsia"/>
                <w:b/>
                <w:bCs w:val="0"/>
                <w:kern w:val="0"/>
                <w:sz w:val="24"/>
              </w:rPr>
              <w:t>项目</w:t>
            </w:r>
            <w:r>
              <w:rPr>
                <w:rFonts w:hint="eastAsia" w:ascii="宋体" w:hAnsi="宋体"/>
                <w:b/>
                <w:bCs w:val="0"/>
                <w:sz w:val="24"/>
              </w:rPr>
              <w:t>简介</w:t>
            </w:r>
          </w:p>
        </w:tc>
        <w:tc>
          <w:tcPr>
            <w:tcW w:w="77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cs="Times New Roman"/>
                <w:sz w:val="24"/>
                <w:lang w:val="en-US" w:eastAsia="zh-CN"/>
              </w:rPr>
            </w:pPr>
            <w:r>
              <w:rPr>
                <w:rFonts w:hint="eastAsia" w:ascii="宋体" w:hAnsi="宋体" w:cs="Times New Roman"/>
                <w:sz w:val="24"/>
                <w:lang w:val="en-US" w:eastAsia="zh-CN"/>
              </w:rPr>
              <w:t>江西凌云汽车工业技术有限公司成立于2018年07月23日，注册地位于江西省南昌市南昌县小蓝经济技术开发区汽车零部件产业园，法定代表人为肖尔东。经营范围包括许可项目：技术进出口；货物进出口；进出口代理。（依法须经批准的项目，经相关部门批准后方可开展经营活动，具体经营项目以相关部门批准文件或许可证件为准）一般项目：汽车零部件及配件制造；汽车零部件研发；汽车零配件零售；汽车零配件批发。（除依法须经批准的项目外，凭营业执照依法自主开展经营活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ascii="宋体" w:hAnsi="宋体"/>
                <w:sz w:val="24"/>
              </w:rPr>
            </w:pPr>
            <w:r>
              <w:rPr>
                <w:rFonts w:hint="eastAsia" w:ascii="宋体" w:hAnsi="宋体" w:cs="Times New Roman"/>
                <w:sz w:val="24"/>
                <w:lang w:val="en-US" w:eastAsia="zh-CN"/>
              </w:rPr>
              <w:t>公司原有生产线租用南昌意达机械有限公司内3号厂房（建筑面积5512.2m2），生产规模-汽车零部件（冲压件、辊压件）：30万套，为扩大产能，江西凌云汽车工业技术有限公司拟投资1800万元建设“2024年江西凌云汽车零部件扩建项目”，并于2024年03月07日经南昌县科技与工业信息化局审查，取得江西省企业投资项目备案通知书，统一项目代码：2403-360121-07-02-167940。主要变更内容为：增加租赁南昌意达机械配件有限公司新建厂房一栋，建筑面积：7737.32平方米，总投资1800万元。扩建后预计可年产300万套汽车零部件，通过增加厂房面积，增加相应设备设施数量，使产量进一步提升，新增工艺产品：胶管类产品（油管、空调管等）新增设备：50轴滚压线、弯管机、气密设备、软管下料机、烘干设备、扣压机、阀芯装配机、密封圈装配机、卡箍装配钳等。产品方案及规模：200万套汽车高强度辊压件、40万套胶管类零部件，60万小型冲压件等其他零部件，年总产300万套汽车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kern w:val="0"/>
                <w:sz w:val="24"/>
              </w:rPr>
            </w:pPr>
            <w:r>
              <w:rPr>
                <w:rFonts w:hint="eastAsia"/>
                <w:b/>
                <w:kern w:val="0"/>
                <w:sz w:val="24"/>
              </w:rPr>
              <w:t>现场调查人员</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4"/>
                <w:lang w:eastAsia="zh-CN"/>
              </w:rPr>
            </w:pPr>
            <w:r>
              <w:rPr>
                <w:rFonts w:hint="eastAsia" w:ascii="宋体" w:hAnsi="宋体" w:eastAsia="宋体"/>
                <w:sz w:val="24"/>
                <w:lang w:eastAsia="zh-CN"/>
              </w:rPr>
              <w:t>李海海、熊俊</w:t>
            </w:r>
          </w:p>
        </w:tc>
        <w:tc>
          <w:tcPr>
            <w:tcW w:w="7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kern w:val="0"/>
                <w:sz w:val="24"/>
              </w:rPr>
            </w:pPr>
            <w:r>
              <w:rPr>
                <w:rFonts w:hint="eastAsia"/>
                <w:b/>
                <w:color w:val="auto"/>
                <w:kern w:val="0"/>
                <w:sz w:val="24"/>
              </w:rPr>
              <w:t>时间</w:t>
            </w:r>
          </w:p>
        </w:tc>
        <w:tc>
          <w:tcPr>
            <w:tcW w:w="20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olor w:val="auto"/>
                <w:sz w:val="24"/>
                <w:lang w:val="en-US" w:eastAsia="zh-CN"/>
              </w:rPr>
            </w:pPr>
            <w:r>
              <w:rPr>
                <w:rFonts w:hint="eastAsia" w:ascii="宋体" w:hAnsi="宋体"/>
                <w:color w:val="auto"/>
                <w:sz w:val="24"/>
                <w:lang w:val="en-US" w:eastAsia="zh-CN"/>
              </w:rPr>
              <w:t>2024年4月1日</w:t>
            </w:r>
          </w:p>
        </w:tc>
        <w:tc>
          <w:tcPr>
            <w:tcW w:w="13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kern w:val="0"/>
                <w:sz w:val="24"/>
              </w:rPr>
            </w:pPr>
            <w:r>
              <w:rPr>
                <w:rFonts w:hint="eastAsia"/>
                <w:b/>
                <w:color w:val="000000"/>
                <w:kern w:val="0"/>
                <w:sz w:val="24"/>
              </w:rPr>
              <w:t>建设单位陪同人</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4"/>
                <w:lang w:eastAsia="zh-CN"/>
              </w:rPr>
            </w:pPr>
            <w:r>
              <w:rPr>
                <w:rFonts w:hint="eastAsia" w:ascii="宋体" w:hAnsi="宋体"/>
                <w:sz w:val="24"/>
                <w:lang w:eastAsia="zh-CN"/>
              </w:rPr>
              <w:t>龚良禄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kern w:val="0"/>
                <w:sz w:val="24"/>
              </w:rPr>
            </w:pPr>
            <w:r>
              <w:rPr>
                <w:rFonts w:hint="eastAsia"/>
                <w:b/>
                <w:color w:val="333333"/>
                <w:kern w:val="0"/>
                <w:sz w:val="24"/>
              </w:rPr>
              <w:t>现场</w:t>
            </w:r>
            <w:r>
              <w:rPr>
                <w:rFonts w:hint="eastAsia"/>
                <w:b/>
                <w:kern w:val="0"/>
                <w:sz w:val="24"/>
              </w:rPr>
              <w:t>采样、检测人员</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w:t>
            </w:r>
          </w:p>
        </w:tc>
        <w:tc>
          <w:tcPr>
            <w:tcW w:w="7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kern w:val="0"/>
                <w:sz w:val="24"/>
              </w:rPr>
            </w:pPr>
            <w:r>
              <w:rPr>
                <w:rFonts w:hint="eastAsia"/>
                <w:b/>
                <w:color w:val="000000"/>
                <w:kern w:val="0"/>
                <w:sz w:val="24"/>
              </w:rPr>
              <w:t>时间</w:t>
            </w:r>
          </w:p>
        </w:tc>
        <w:tc>
          <w:tcPr>
            <w:tcW w:w="20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w:t>
            </w:r>
          </w:p>
        </w:tc>
        <w:tc>
          <w:tcPr>
            <w:tcW w:w="13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kern w:val="0"/>
                <w:sz w:val="24"/>
              </w:rPr>
            </w:pPr>
            <w:r>
              <w:rPr>
                <w:rFonts w:hint="eastAsia"/>
                <w:b/>
                <w:color w:val="000000"/>
                <w:kern w:val="0"/>
                <w:sz w:val="24"/>
              </w:rPr>
              <w:t>建设单位陪同人</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b/>
                <w:kern w:val="0"/>
                <w:sz w:val="24"/>
              </w:rPr>
            </w:pPr>
            <w:r>
              <w:rPr>
                <w:rFonts w:hint="eastAsia"/>
                <w:b/>
                <w:kern w:val="0"/>
                <w:sz w:val="24"/>
              </w:rPr>
              <w:t>建设项目存在的职业病危害因素及检测结果</w:t>
            </w:r>
          </w:p>
        </w:tc>
        <w:tc>
          <w:tcPr>
            <w:tcW w:w="7740" w:type="dxa"/>
            <w:gridSpan w:val="9"/>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eastAsia="宋体"/>
                <w:kern w:val="2"/>
                <w:sz w:val="24"/>
                <w:szCs w:val="24"/>
              </w:rPr>
            </w:pPr>
            <w:r>
              <w:rPr>
                <w:rFonts w:hint="eastAsia" w:ascii="宋体" w:hAnsi="宋体" w:eastAsia="宋体"/>
                <w:kern w:val="2"/>
                <w:sz w:val="24"/>
                <w:szCs w:val="24"/>
              </w:rPr>
              <w:t>拟建</w:t>
            </w:r>
            <w:r>
              <w:rPr>
                <w:rFonts w:ascii="宋体" w:hAnsi="宋体" w:eastAsia="宋体"/>
                <w:kern w:val="2"/>
                <w:sz w:val="24"/>
                <w:szCs w:val="24"/>
              </w:rPr>
              <w:t>项目建成后运行过程中可能产生或存在的</w:t>
            </w:r>
            <w:r>
              <w:rPr>
                <w:rFonts w:hint="eastAsia" w:ascii="宋体" w:hAnsi="宋体" w:eastAsia="宋体"/>
                <w:kern w:val="2"/>
                <w:sz w:val="24"/>
                <w:szCs w:val="24"/>
              </w:rPr>
              <w:t>主要</w:t>
            </w:r>
            <w:r>
              <w:rPr>
                <w:rFonts w:ascii="宋体" w:hAnsi="宋体" w:eastAsia="宋体"/>
                <w:kern w:val="2"/>
                <w:sz w:val="24"/>
                <w:szCs w:val="24"/>
              </w:rPr>
              <w:t>职业病危害因素有：</w:t>
            </w:r>
            <w:r>
              <w:rPr>
                <w:rFonts w:hint="eastAsia" w:ascii="宋体" w:hAnsi="宋体" w:eastAsia="宋体"/>
                <w:kern w:val="2"/>
                <w:sz w:val="24"/>
                <w:szCs w:val="24"/>
              </w:rPr>
              <w:t>电焊烟尘、氧化铝粉尘、氧化镁烟、锰及其无机化合物、一氧化碳、氮氧化物、臭氧、电焊弧光、噪声。根据类比法及经验法可知，</w:t>
            </w:r>
            <w:r>
              <w:rPr>
                <w:rFonts w:hint="eastAsia" w:ascii="宋体" w:hAnsi="宋体" w:eastAsia="宋体"/>
                <w:kern w:val="2"/>
                <w:sz w:val="24"/>
                <w:szCs w:val="24"/>
                <w:lang w:eastAsia="zh-CN"/>
              </w:rPr>
              <w:t>本项目</w:t>
            </w:r>
            <w:r>
              <w:rPr>
                <w:rFonts w:hint="eastAsia" w:ascii="宋体" w:hAnsi="宋体" w:eastAsia="宋体"/>
                <w:kern w:val="2"/>
                <w:sz w:val="24"/>
                <w:szCs w:val="24"/>
              </w:rPr>
              <w:t>各岗位圆锯工</w:t>
            </w:r>
            <w:r>
              <w:rPr>
                <w:rFonts w:hint="eastAsia" w:ascii="宋体" w:hAnsi="宋体" w:eastAsia="宋体"/>
                <w:kern w:val="2"/>
                <w:sz w:val="24"/>
                <w:szCs w:val="24"/>
                <w:lang w:eastAsia="zh-CN"/>
              </w:rPr>
              <w:t>、下料工</w:t>
            </w:r>
            <w:r>
              <w:rPr>
                <w:rFonts w:hint="eastAsia" w:ascii="宋体" w:hAnsi="宋体" w:eastAsia="宋体"/>
                <w:kern w:val="2"/>
                <w:sz w:val="24"/>
                <w:szCs w:val="24"/>
              </w:rPr>
              <w:t>接触</w:t>
            </w:r>
            <w:r>
              <w:rPr>
                <w:rFonts w:hint="eastAsia" w:ascii="宋体" w:hAnsi="宋体" w:eastAsia="宋体"/>
                <w:kern w:val="2"/>
                <w:sz w:val="24"/>
                <w:szCs w:val="24"/>
                <w:lang w:eastAsia="zh-CN"/>
              </w:rPr>
              <w:t>噪声L</w:t>
            </w:r>
            <w:r>
              <w:rPr>
                <w:rFonts w:hint="eastAsia" w:ascii="宋体" w:hAnsi="宋体" w:eastAsia="宋体"/>
                <w:kern w:val="2"/>
                <w:sz w:val="24"/>
                <w:szCs w:val="24"/>
                <w:vertAlign w:val="subscript"/>
                <w:lang w:eastAsia="zh-CN"/>
              </w:rPr>
              <w:t>EX，W</w:t>
            </w:r>
            <w:r>
              <w:rPr>
                <w:rFonts w:hint="eastAsia" w:ascii="宋体" w:hAnsi="宋体" w:eastAsia="宋体"/>
                <w:kern w:val="2"/>
                <w:sz w:val="24"/>
                <w:szCs w:val="24"/>
                <w:lang w:eastAsia="zh-CN"/>
              </w:rPr>
              <w:t>检测结果可能</w:t>
            </w:r>
            <w:r>
              <w:rPr>
                <w:rFonts w:hint="eastAsia" w:ascii="宋体" w:hAnsi="宋体" w:eastAsia="宋体"/>
                <w:kern w:val="2"/>
                <w:sz w:val="24"/>
                <w:szCs w:val="24"/>
                <w:lang w:eastAsia="zh-CN"/>
              </w:rPr>
              <w:t>不符合要求，其余接触的职业病危害</w:t>
            </w:r>
            <w:r>
              <w:rPr>
                <w:rFonts w:hint="eastAsia" w:ascii="宋体" w:hAnsi="宋体" w:eastAsia="宋体"/>
                <w:kern w:val="2"/>
                <w:sz w:val="24"/>
                <w:szCs w:val="24"/>
              </w:rPr>
              <w:t>因素危害程度基本可以得到有效控制</w:t>
            </w:r>
            <w:r>
              <w:rPr>
                <w:rFonts w:hint="eastAsia" w:ascii="宋体" w:hAnsi="宋体" w:eastAsia="宋体" w:cs="Times New Roman"/>
                <w:kern w:val="2"/>
                <w:sz w:val="24"/>
                <w:szCs w:val="24"/>
                <w:lang w:eastAsia="zh-CN"/>
              </w:rPr>
              <w:t>。</w:t>
            </w:r>
            <w:r>
              <w:rPr>
                <w:rFonts w:hint="eastAsia" w:ascii="宋体" w:hAnsi="宋体" w:eastAsia="宋体"/>
                <w:kern w:val="2"/>
                <w:sz w:val="24"/>
                <w:szCs w:val="24"/>
              </w:rPr>
              <w:t>本项目关键控制点为：</w:t>
            </w:r>
          </w:p>
          <w:tbl>
            <w:tblPr>
              <w:tblStyle w:val="10"/>
              <w:tblW w:w="7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2051"/>
              <w:gridCol w:w="1549"/>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737" w:type="pct"/>
                  <w:noWrap w:val="0"/>
                  <w:vAlign w:val="center"/>
                </w:tcPr>
                <w:p>
                  <w:pPr>
                    <w:pStyle w:val="14"/>
                    <w:bidi w:val="0"/>
                    <w:rPr>
                      <w:rFonts w:hint="eastAsia"/>
                      <w:b/>
                      <w:bCs/>
                      <w:lang w:eastAsia="zh-CN"/>
                    </w:rPr>
                  </w:pPr>
                  <w:r>
                    <w:rPr>
                      <w:rFonts w:hint="eastAsia"/>
                      <w:b/>
                      <w:bCs/>
                      <w:lang w:eastAsia="zh-CN"/>
                    </w:rPr>
                    <w:t>评价车间</w:t>
                  </w:r>
                </w:p>
              </w:tc>
              <w:tc>
                <w:tcPr>
                  <w:tcW w:w="1346" w:type="pct"/>
                  <w:noWrap w:val="0"/>
                  <w:vAlign w:val="center"/>
                </w:tcPr>
                <w:p>
                  <w:pPr>
                    <w:pStyle w:val="14"/>
                    <w:bidi w:val="0"/>
                    <w:rPr>
                      <w:rFonts w:hint="eastAsia"/>
                      <w:b/>
                      <w:bCs/>
                      <w:lang w:eastAsia="zh-CN"/>
                    </w:rPr>
                  </w:pPr>
                  <w:r>
                    <w:rPr>
                      <w:rFonts w:hint="eastAsia"/>
                      <w:b/>
                      <w:bCs/>
                      <w:lang w:eastAsia="zh-CN"/>
                    </w:rPr>
                    <w:t>关键控制点</w:t>
                  </w:r>
                </w:p>
              </w:tc>
              <w:tc>
                <w:tcPr>
                  <w:tcW w:w="1016" w:type="pct"/>
                  <w:noWrap w:val="0"/>
                  <w:vAlign w:val="center"/>
                </w:tcPr>
                <w:p>
                  <w:pPr>
                    <w:pStyle w:val="14"/>
                    <w:bidi w:val="0"/>
                    <w:rPr>
                      <w:rFonts w:hint="eastAsia" w:ascii="Times New Roman" w:hAnsi="Times New Roman" w:eastAsia="仿宋_GB2312" w:cstheme="minorBidi"/>
                      <w:b/>
                      <w:bCs/>
                      <w:spacing w:val="0"/>
                      <w:kern w:val="38"/>
                      <w:sz w:val="21"/>
                      <w:szCs w:val="24"/>
                      <w:lang w:val="en-US" w:eastAsia="zh-CN" w:bidi="ar-SA"/>
                    </w:rPr>
                  </w:pPr>
                  <w:r>
                    <w:rPr>
                      <w:rFonts w:hint="eastAsia"/>
                      <w:b/>
                      <w:bCs/>
                      <w:lang w:eastAsia="zh-CN"/>
                    </w:rPr>
                    <w:t>重点保护工种</w:t>
                  </w:r>
                </w:p>
              </w:tc>
              <w:tc>
                <w:tcPr>
                  <w:tcW w:w="1898" w:type="pct"/>
                  <w:noWrap w:val="0"/>
                  <w:vAlign w:val="center"/>
                </w:tcPr>
                <w:p>
                  <w:pPr>
                    <w:pStyle w:val="14"/>
                    <w:bidi w:val="0"/>
                    <w:rPr>
                      <w:rFonts w:hint="eastAsia"/>
                      <w:b/>
                      <w:bCs/>
                      <w:lang w:eastAsia="zh-CN"/>
                    </w:rPr>
                  </w:pPr>
                  <w:r>
                    <w:rPr>
                      <w:rFonts w:hint="eastAsia"/>
                      <w:b/>
                      <w:bCs/>
                      <w:lang w:eastAsia="zh-CN"/>
                    </w:rPr>
                    <w:t>职业病危害因素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7" w:type="pct"/>
                  <w:vMerge w:val="restart"/>
                  <w:vAlign w:val="center"/>
                </w:tcPr>
                <w:p>
                  <w:pPr>
                    <w:pStyle w:val="13"/>
                    <w:widowControl w:val="0"/>
                    <w:bidi w:val="0"/>
                    <w:jc w:val="center"/>
                    <w:rPr>
                      <w:rFonts w:hint="eastAsia" w:ascii="Times New Roman" w:hAnsi="Times New Roman" w:eastAsia="仿宋_GB2312" w:cs="Times New Roman"/>
                      <w:sz w:val="21"/>
                      <w:szCs w:val="21"/>
                      <w:lang w:val="en-US" w:eastAsia="zh-CN" w:bidi="ar-SA"/>
                    </w:rPr>
                  </w:pPr>
                  <w:r>
                    <w:rPr>
                      <w:rFonts w:hint="eastAsia" w:cs="Times New Roman"/>
                      <w:b w:val="0"/>
                      <w:bCs w:val="0"/>
                      <w:color w:val="auto"/>
                      <w:sz w:val="21"/>
                      <w:szCs w:val="21"/>
                      <w:lang w:val="en-US" w:eastAsia="zh-CN"/>
                    </w:rPr>
                    <w:t>3#厂房</w:t>
                  </w:r>
                </w:p>
              </w:tc>
              <w:tc>
                <w:tcPr>
                  <w:tcW w:w="1346" w:type="pct"/>
                  <w:vAlign w:val="center"/>
                </w:tcPr>
                <w:p>
                  <w:pPr>
                    <w:pStyle w:val="14"/>
                    <w:bidi w:val="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圆锯机</w:t>
                  </w:r>
                </w:p>
              </w:tc>
              <w:tc>
                <w:tcPr>
                  <w:tcW w:w="1016" w:type="pct"/>
                  <w:vAlign w:val="center"/>
                </w:tcPr>
                <w:p>
                  <w:pPr>
                    <w:pStyle w:val="14"/>
                    <w:bidi w:val="0"/>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圆锯工</w:t>
                  </w:r>
                </w:p>
              </w:tc>
              <w:tc>
                <w:tcPr>
                  <w:tcW w:w="1898" w:type="pct"/>
                  <w:vAlign w:val="center"/>
                </w:tcPr>
                <w:p>
                  <w:pPr>
                    <w:pStyle w:val="14"/>
                    <w:bidi w:val="0"/>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7" w:type="pct"/>
                  <w:vMerge w:val="continue"/>
                  <w:vAlign w:val="center"/>
                </w:tcPr>
                <w:p>
                  <w:pPr>
                    <w:pStyle w:val="13"/>
                    <w:widowControl w:val="0"/>
                    <w:bidi w:val="0"/>
                    <w:jc w:val="center"/>
                    <w:rPr>
                      <w:rFonts w:hint="eastAsia" w:ascii="Times New Roman" w:hAnsi="Times New Roman" w:eastAsia="仿宋_GB2312" w:cs="Times New Roman"/>
                      <w:sz w:val="21"/>
                      <w:szCs w:val="21"/>
                      <w:lang w:val="en-US" w:eastAsia="zh-CN" w:bidi="ar-SA"/>
                    </w:rPr>
                  </w:pPr>
                </w:p>
              </w:tc>
              <w:tc>
                <w:tcPr>
                  <w:tcW w:w="1346" w:type="pct"/>
                  <w:vAlign w:val="center"/>
                </w:tcPr>
                <w:p>
                  <w:pPr>
                    <w:pStyle w:val="14"/>
                    <w:bidi w:val="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下料机</w:t>
                  </w:r>
                </w:p>
              </w:tc>
              <w:tc>
                <w:tcPr>
                  <w:tcW w:w="1016" w:type="pct"/>
                  <w:vAlign w:val="center"/>
                </w:tcPr>
                <w:p>
                  <w:pPr>
                    <w:pStyle w:val="14"/>
                    <w:bidi w:val="0"/>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下料工</w:t>
                  </w:r>
                </w:p>
              </w:tc>
              <w:tc>
                <w:tcPr>
                  <w:tcW w:w="1898" w:type="pct"/>
                  <w:vAlign w:val="center"/>
                </w:tcPr>
                <w:p>
                  <w:pPr>
                    <w:pStyle w:val="14"/>
                    <w:bidi w:val="0"/>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7" w:type="pct"/>
                  <w:vMerge w:val="continue"/>
                  <w:vAlign w:val="center"/>
                </w:tcPr>
                <w:p>
                  <w:pPr>
                    <w:pStyle w:val="13"/>
                    <w:widowControl w:val="0"/>
                    <w:bidi w:val="0"/>
                    <w:jc w:val="center"/>
                    <w:rPr>
                      <w:rFonts w:hint="eastAsia" w:ascii="Times New Roman" w:hAnsi="Times New Roman" w:eastAsia="仿宋_GB2312" w:cs="Times New Roman"/>
                      <w:sz w:val="21"/>
                      <w:szCs w:val="21"/>
                      <w:lang w:val="en-US" w:eastAsia="zh-CN" w:bidi="ar-SA"/>
                    </w:rPr>
                  </w:pPr>
                </w:p>
              </w:tc>
              <w:tc>
                <w:tcPr>
                  <w:tcW w:w="1346" w:type="pct"/>
                  <w:vAlign w:val="center"/>
                </w:tcPr>
                <w:p>
                  <w:pPr>
                    <w:pStyle w:val="14"/>
                    <w:bidi w:val="0"/>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机器人铝焊工作站</w:t>
                  </w:r>
                </w:p>
              </w:tc>
              <w:tc>
                <w:tcPr>
                  <w:tcW w:w="1016" w:type="pct"/>
                  <w:vAlign w:val="center"/>
                </w:tcPr>
                <w:p>
                  <w:pPr>
                    <w:pStyle w:val="14"/>
                    <w:bidi w:val="0"/>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机器人铝焊工</w:t>
                  </w:r>
                </w:p>
              </w:tc>
              <w:tc>
                <w:tcPr>
                  <w:tcW w:w="1898" w:type="pct"/>
                  <w:vAlign w:val="center"/>
                </w:tcPr>
                <w:p>
                  <w:pPr>
                    <w:pStyle w:val="14"/>
                    <w:bidi w:val="0"/>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电焊烟尘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7" w:type="pct"/>
                  <w:vMerge w:val="continue"/>
                  <w:vAlign w:val="center"/>
                </w:tcPr>
                <w:p>
                  <w:pPr>
                    <w:pStyle w:val="13"/>
                    <w:widowControl w:val="0"/>
                    <w:bidi w:val="0"/>
                    <w:jc w:val="center"/>
                    <w:rPr>
                      <w:rFonts w:hint="eastAsia" w:ascii="Times New Roman" w:hAnsi="Times New Roman" w:eastAsia="仿宋_GB2312" w:cs="Times New Roman"/>
                      <w:sz w:val="21"/>
                      <w:szCs w:val="21"/>
                      <w:lang w:val="en-US" w:eastAsia="zh-CN" w:bidi="ar-SA"/>
                    </w:rPr>
                  </w:pPr>
                </w:p>
              </w:tc>
              <w:tc>
                <w:tcPr>
                  <w:tcW w:w="1346" w:type="pct"/>
                  <w:vAlign w:val="center"/>
                </w:tcPr>
                <w:p>
                  <w:pPr>
                    <w:pStyle w:val="14"/>
                    <w:bidi w:val="0"/>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机器人焊接工作站</w:t>
                  </w:r>
                </w:p>
              </w:tc>
              <w:tc>
                <w:tcPr>
                  <w:tcW w:w="1016" w:type="pct"/>
                  <w:vAlign w:val="center"/>
                </w:tcPr>
                <w:p>
                  <w:pPr>
                    <w:pStyle w:val="14"/>
                    <w:bidi w:val="0"/>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机器人焊接工</w:t>
                  </w:r>
                </w:p>
              </w:tc>
              <w:tc>
                <w:tcPr>
                  <w:tcW w:w="1898" w:type="pct"/>
                  <w:vAlign w:val="center"/>
                </w:tcPr>
                <w:p>
                  <w:pPr>
                    <w:pStyle w:val="14"/>
                    <w:bidi w:val="0"/>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锰及其无机化合物、电焊烟尘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7" w:type="pct"/>
                  <w:vMerge w:val="continue"/>
                  <w:vAlign w:val="center"/>
                </w:tcPr>
                <w:p>
                  <w:pPr>
                    <w:pStyle w:val="13"/>
                    <w:widowControl w:val="0"/>
                    <w:bidi w:val="0"/>
                    <w:jc w:val="center"/>
                    <w:rPr>
                      <w:rFonts w:hint="eastAsia" w:ascii="Times New Roman" w:hAnsi="Times New Roman" w:eastAsia="仿宋_GB2312" w:cs="Times New Roman"/>
                      <w:sz w:val="21"/>
                      <w:szCs w:val="21"/>
                      <w:lang w:val="en-US" w:eastAsia="zh-CN" w:bidi="ar-SA"/>
                    </w:rPr>
                  </w:pPr>
                </w:p>
              </w:tc>
              <w:tc>
                <w:tcPr>
                  <w:tcW w:w="1346" w:type="pct"/>
                  <w:vAlign w:val="center"/>
                </w:tcPr>
                <w:p>
                  <w:pPr>
                    <w:pStyle w:val="14"/>
                    <w:bidi w:val="0"/>
                    <w:jc w:val="center"/>
                    <w:rPr>
                      <w:rFonts w:hint="eastAsia"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手工补焊</w:t>
                  </w:r>
                  <w:r>
                    <w:rPr>
                      <w:rFonts w:hint="eastAsia" w:ascii="Times New Roman" w:hAnsi="Times New Roman" w:eastAsia="仿宋_GB2312" w:cs="Times New Roman"/>
                      <w:color w:val="auto"/>
                      <w:sz w:val="21"/>
                      <w:szCs w:val="21"/>
                      <w:lang w:val="en-US" w:eastAsia="zh-CN"/>
                    </w:rPr>
                    <w:t>区</w:t>
                  </w:r>
                </w:p>
              </w:tc>
              <w:tc>
                <w:tcPr>
                  <w:tcW w:w="1016" w:type="pct"/>
                  <w:vAlign w:val="center"/>
                </w:tcPr>
                <w:p>
                  <w:pPr>
                    <w:pStyle w:val="14"/>
                    <w:bidi w:val="0"/>
                    <w:jc w:val="center"/>
                    <w:rPr>
                      <w:rFonts w:hint="eastAsia"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手工补焊工</w:t>
                  </w:r>
                </w:p>
              </w:tc>
              <w:tc>
                <w:tcPr>
                  <w:tcW w:w="1898" w:type="pct"/>
                  <w:vAlign w:val="center"/>
                </w:tcPr>
                <w:p>
                  <w:pPr>
                    <w:pStyle w:val="14"/>
                    <w:bidi w:val="0"/>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锰及其无机化合物、电焊烟尘</w:t>
                  </w:r>
                </w:p>
              </w:tc>
            </w:tr>
          </w:tbl>
          <w:p>
            <w:pPr>
              <w:pStyle w:val="23"/>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eastAsia="宋体"/>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b/>
                <w:kern w:val="0"/>
                <w:sz w:val="24"/>
              </w:rPr>
            </w:pPr>
            <w:r>
              <w:rPr>
                <w:rFonts w:hint="eastAsia"/>
                <w:b/>
                <w:kern w:val="0"/>
                <w:sz w:val="24"/>
              </w:rPr>
              <w:t>评价结论及建议</w:t>
            </w:r>
          </w:p>
        </w:tc>
        <w:tc>
          <w:tcPr>
            <w:tcW w:w="7740" w:type="dxa"/>
            <w:gridSpan w:val="9"/>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ascii="宋体" w:hAnsi="宋体" w:eastAsia="宋体"/>
                <w:kern w:val="2"/>
                <w:sz w:val="24"/>
                <w:szCs w:val="24"/>
              </w:rPr>
            </w:pPr>
            <w:r>
              <w:rPr>
                <w:rFonts w:hint="eastAsia" w:ascii="宋体" w:hAnsi="宋体" w:eastAsia="宋体" w:cs="Times New Roman"/>
                <w:kern w:val="2"/>
                <w:sz w:val="24"/>
                <w:szCs w:val="24"/>
              </w:rPr>
              <w:t>该拟建项目属于“C367汽车零部件及配件制造”，属“职业病危害</w:t>
            </w:r>
            <w:r>
              <w:rPr>
                <w:rFonts w:hint="eastAsia" w:ascii="宋体" w:hAnsi="宋体" w:eastAsia="宋体" w:cs="Times New Roman"/>
                <w:kern w:val="2"/>
                <w:sz w:val="24"/>
                <w:szCs w:val="24"/>
                <w:lang w:eastAsia="zh-CN"/>
              </w:rPr>
              <w:t>严重</w:t>
            </w:r>
            <w:r>
              <w:rPr>
                <w:rFonts w:hint="eastAsia" w:ascii="宋体" w:hAnsi="宋体" w:eastAsia="宋体" w:cs="Times New Roman"/>
                <w:kern w:val="2"/>
                <w:sz w:val="24"/>
                <w:szCs w:val="24"/>
              </w:rPr>
              <w:t>”的项目。通过工程分析、经验分析</w:t>
            </w:r>
            <w:r>
              <w:rPr>
                <w:rFonts w:hint="eastAsia" w:ascii="宋体" w:hAnsi="宋体" w:eastAsia="宋体" w:cs="Times New Roman"/>
                <w:kern w:val="2"/>
                <w:sz w:val="24"/>
                <w:szCs w:val="24"/>
                <w:lang w:eastAsia="zh-CN"/>
              </w:rPr>
              <w:t>、类比</w:t>
            </w:r>
            <w:r>
              <w:rPr>
                <w:rFonts w:hint="eastAsia" w:ascii="宋体" w:hAnsi="宋体" w:eastAsia="宋体" w:cs="Times New Roman"/>
                <w:kern w:val="2"/>
                <w:sz w:val="24"/>
                <w:szCs w:val="24"/>
              </w:rPr>
              <w:t>分析及对拟建项目职业病危害因素的综合分析与评价，确定该拟建项目在采取了本报告所提防护措施后，各主要接触职业病危害作业岗位的职业病危害因素预期浓度（强度）范围和接触水平能满足国家和地方对职业病防治方面法律、法规、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b/>
                <w:kern w:val="0"/>
                <w:sz w:val="24"/>
              </w:rPr>
            </w:pPr>
            <w:r>
              <w:rPr>
                <w:rFonts w:hint="eastAsia"/>
                <w:b/>
                <w:kern w:val="0"/>
                <w:sz w:val="24"/>
              </w:rPr>
              <w:t>技术审查专家组</w:t>
            </w:r>
          </w:p>
          <w:p>
            <w:pPr>
              <w:keepNext w:val="0"/>
              <w:keepLines w:val="0"/>
              <w:pageBreakBefore w:val="0"/>
              <w:widowControl w:val="0"/>
              <w:kinsoku/>
              <w:wordWrap/>
              <w:overflowPunct/>
              <w:topLinePunct w:val="0"/>
              <w:autoSpaceDE/>
              <w:autoSpaceDN/>
              <w:bidi w:val="0"/>
              <w:spacing w:line="360" w:lineRule="exact"/>
              <w:jc w:val="center"/>
              <w:textAlignment w:val="auto"/>
              <w:rPr>
                <w:b/>
                <w:kern w:val="0"/>
                <w:sz w:val="24"/>
              </w:rPr>
            </w:pPr>
            <w:r>
              <w:rPr>
                <w:rFonts w:hint="eastAsia"/>
                <w:b/>
                <w:kern w:val="0"/>
                <w:sz w:val="24"/>
              </w:rPr>
              <w:t>评审意见</w:t>
            </w:r>
          </w:p>
        </w:tc>
        <w:tc>
          <w:tcPr>
            <w:tcW w:w="77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textAlignment w:val="auto"/>
              <w:rPr>
                <w:color w:val="000000"/>
                <w:kern w:val="0"/>
                <w:sz w:val="24"/>
              </w:rPr>
            </w:pPr>
            <w:r>
              <w:rPr>
                <w:rFonts w:hint="eastAsia" w:ascii="宋体" w:hAnsi="宋体"/>
                <w:sz w:val="24"/>
              </w:rPr>
              <w:t>对存在问题修改完善后经专家组确认后，建议《评价报告》通过评审。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QxNTc3MDU2ZTU2NzU5MTZjZmM0MjVhOTdjMDE5NjYifQ=="/>
  </w:docVars>
  <w:rsids>
    <w:rsidRoot w:val="003B3E4B"/>
    <w:rsid w:val="000C0C54"/>
    <w:rsid w:val="001B4C6E"/>
    <w:rsid w:val="002137CE"/>
    <w:rsid w:val="00267723"/>
    <w:rsid w:val="002D6359"/>
    <w:rsid w:val="0036720B"/>
    <w:rsid w:val="003B3E4B"/>
    <w:rsid w:val="003C6F2B"/>
    <w:rsid w:val="00481067"/>
    <w:rsid w:val="004B1BB3"/>
    <w:rsid w:val="00595F9A"/>
    <w:rsid w:val="006324CB"/>
    <w:rsid w:val="00785F19"/>
    <w:rsid w:val="007E0A4D"/>
    <w:rsid w:val="00804B0A"/>
    <w:rsid w:val="008C17E3"/>
    <w:rsid w:val="008E04ED"/>
    <w:rsid w:val="00931E49"/>
    <w:rsid w:val="00A31BE6"/>
    <w:rsid w:val="00D95001"/>
    <w:rsid w:val="00E74D08"/>
    <w:rsid w:val="00F6182C"/>
    <w:rsid w:val="0138129F"/>
    <w:rsid w:val="02D06E54"/>
    <w:rsid w:val="07317033"/>
    <w:rsid w:val="07DC3E9A"/>
    <w:rsid w:val="10497F5C"/>
    <w:rsid w:val="10B5330B"/>
    <w:rsid w:val="1BBC66D3"/>
    <w:rsid w:val="209549B2"/>
    <w:rsid w:val="21B73DAB"/>
    <w:rsid w:val="22047891"/>
    <w:rsid w:val="2288631C"/>
    <w:rsid w:val="29135144"/>
    <w:rsid w:val="2C415F37"/>
    <w:rsid w:val="2DF171A1"/>
    <w:rsid w:val="2E103562"/>
    <w:rsid w:val="2EA030FE"/>
    <w:rsid w:val="300D20E3"/>
    <w:rsid w:val="36E1667E"/>
    <w:rsid w:val="38F831EA"/>
    <w:rsid w:val="39FD0BBC"/>
    <w:rsid w:val="3BE12872"/>
    <w:rsid w:val="3C7278A4"/>
    <w:rsid w:val="4A973AA3"/>
    <w:rsid w:val="4B665A18"/>
    <w:rsid w:val="4C565741"/>
    <w:rsid w:val="4C943432"/>
    <w:rsid w:val="4EDE6FDC"/>
    <w:rsid w:val="5517144A"/>
    <w:rsid w:val="55AF53C9"/>
    <w:rsid w:val="59E357BF"/>
    <w:rsid w:val="61F666AD"/>
    <w:rsid w:val="643031FF"/>
    <w:rsid w:val="65641D69"/>
    <w:rsid w:val="6D1D15AD"/>
    <w:rsid w:val="73FC784B"/>
    <w:rsid w:val="75936216"/>
    <w:rsid w:val="75E33EDA"/>
    <w:rsid w:val="7700476F"/>
    <w:rsid w:val="7788146B"/>
    <w:rsid w:val="783B67AC"/>
    <w:rsid w:val="79A81354"/>
    <w:rsid w:val="7AE52B8D"/>
    <w:rsid w:val="7B7B4FA4"/>
    <w:rsid w:val="7CB12249"/>
    <w:rsid w:val="7CF11A09"/>
    <w:rsid w:val="7EFC4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rPr>
      <w:kern w:val="0"/>
      <w:sz w:val="20"/>
    </w:rPr>
  </w:style>
  <w:style w:type="paragraph" w:styleId="3">
    <w:name w:val="Body Text"/>
    <w:basedOn w:val="1"/>
    <w:qFormat/>
    <w:uiPriority w:val="0"/>
    <w:pPr>
      <w:tabs>
        <w:tab w:val="left" w:pos="4344"/>
      </w:tabs>
      <w:autoSpaceDE w:val="0"/>
      <w:autoSpaceDN w:val="0"/>
      <w:adjustRightInd w:val="0"/>
      <w:spacing w:line="457" w:lineRule="exact"/>
      <w:ind w:firstLine="569" w:firstLineChars="200"/>
      <w:jc w:val="left"/>
    </w:pPr>
    <w:rPr>
      <w:rFonts w:ascii="仿宋_GB2312" w:hAnsi="仿宋_GB2312" w:eastAsia="仿宋_GB2312"/>
      <w:color w:val="000000"/>
      <w:w w:val="102"/>
      <w:kern w:val="0"/>
      <w:sz w:val="28"/>
      <w:szCs w:val="28"/>
      <w:lang w:val="zh-CN"/>
    </w:rPr>
  </w:style>
  <w:style w:type="paragraph" w:styleId="4">
    <w:name w:val="Plain Text"/>
    <w:basedOn w:val="1"/>
    <w:autoRedefine/>
    <w:qFormat/>
    <w:uiPriority w:val="0"/>
    <w:rPr>
      <w:rFonts w:ascii="宋体" w:hAnsi="Courier New"/>
      <w:szCs w:val="20"/>
    </w:rPr>
  </w:style>
  <w:style w:type="paragraph" w:styleId="5">
    <w:name w:val="footer"/>
    <w:basedOn w:val="1"/>
    <w:link w:val="1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1"/>
    <w:next w:val="1"/>
    <w:qFormat/>
    <w:uiPriority w:val="0"/>
    <w:pPr>
      <w:spacing w:after="120" w:line="240" w:lineRule="auto"/>
      <w:ind w:left="420" w:leftChars="200" w:firstLine="420"/>
      <w:textAlignment w:val="auto"/>
    </w:pPr>
    <w:rPr>
      <w:rFonts w:eastAsia="宋体"/>
      <w:sz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内容国标仿宋5号"/>
    <w:next w:val="1"/>
    <w:qFormat/>
    <w:uiPriority w:val="0"/>
    <w:pPr>
      <w:wordWrap w:val="0"/>
      <w:overflowPunct w:val="0"/>
      <w:spacing w:line="280" w:lineRule="exact"/>
      <w:jc w:val="center"/>
    </w:pPr>
    <w:rPr>
      <w:rFonts w:ascii="Times New Roman" w:hAnsi="Times New Roman" w:eastAsia="仿宋_GB2312" w:cs="Times New Roman"/>
      <w:sz w:val="21"/>
      <w:szCs w:val="21"/>
      <w:lang w:val="en-US" w:eastAsia="zh-CN" w:bidi="ar-SA"/>
    </w:rPr>
  </w:style>
  <w:style w:type="paragraph" w:customStyle="1" w:styleId="13">
    <w:name w:val="表格内容国标仿宋五号"/>
    <w:next w:val="1"/>
    <w:qFormat/>
    <w:uiPriority w:val="0"/>
    <w:pPr>
      <w:wordWrap w:val="0"/>
      <w:overflowPunct w:val="0"/>
      <w:spacing w:line="280" w:lineRule="exact"/>
      <w:jc w:val="center"/>
    </w:pPr>
    <w:rPr>
      <w:rFonts w:ascii="Times New Roman" w:hAnsi="Times New Roman" w:eastAsia="仿宋_GB2312" w:cs="Times New Roman"/>
      <w:sz w:val="21"/>
      <w:szCs w:val="21"/>
      <w:lang w:val="en-US" w:eastAsia="zh-CN" w:bidi="ar-SA"/>
    </w:rPr>
  </w:style>
  <w:style w:type="paragraph" w:customStyle="1" w:styleId="14">
    <w:name w:val="表格内容仿宋五号李"/>
    <w:basedOn w:val="1"/>
    <w:next w:val="1"/>
    <w:qFormat/>
    <w:uiPriority w:val="0"/>
    <w:pPr>
      <w:spacing w:line="280" w:lineRule="exact"/>
      <w:jc w:val="center"/>
    </w:pPr>
    <w:rPr>
      <w:rFonts w:ascii="Times New Roman" w:hAnsi="Times New Roman" w:cstheme="minorBidi"/>
      <w:kern w:val="2"/>
      <w:sz w:val="21"/>
      <w:szCs w:val="24"/>
    </w:rPr>
  </w:style>
  <w:style w:type="paragraph" w:customStyle="1" w:styleId="15">
    <w:name w:val="正文空2李"/>
    <w:basedOn w:val="1"/>
    <w:next w:val="1"/>
    <w:qFormat/>
    <w:uiPriority w:val="0"/>
    <w:pPr>
      <w:tabs>
        <w:tab w:val="left" w:pos="1260"/>
      </w:tabs>
      <w:ind w:firstLine="1044" w:firstLineChars="200"/>
    </w:pPr>
    <w:rPr>
      <w:rFonts w:hint="eastAsia" w:ascii="Times New Roman" w:hAnsi="Times New Roman" w:cs="Times New Roman"/>
      <w:kern w:val="0"/>
      <w:szCs w:val="28"/>
    </w:rPr>
  </w:style>
  <w:style w:type="paragraph" w:customStyle="1" w:styleId="16">
    <w:name w:val="Default"/>
    <w:next w:val="1"/>
    <w:unhideWhenUsed/>
    <w:qFormat/>
    <w:uiPriority w:val="99"/>
    <w:pPr>
      <w:widowControl w:val="0"/>
      <w:autoSpaceDE w:val="0"/>
      <w:autoSpaceDN w:val="0"/>
      <w:adjustRightInd w:val="0"/>
      <w:spacing w:beforeLines="0" w:afterLines="0" w:line="490" w:lineRule="exact"/>
    </w:pPr>
    <w:rPr>
      <w:rFonts w:hint="eastAsia" w:ascii="Times New Roman" w:hAnsi="Times New Roman" w:eastAsia="仿宋_GB2312" w:cs="Times New Roman"/>
      <w:color w:val="000000"/>
      <w:sz w:val="28"/>
      <w:szCs w:val="22"/>
    </w:rPr>
  </w:style>
  <w:style w:type="character" w:customStyle="1" w:styleId="17">
    <w:name w:val="页眉 Char"/>
    <w:basedOn w:val="11"/>
    <w:link w:val="6"/>
    <w:semiHidden/>
    <w:qFormat/>
    <w:uiPriority w:val="99"/>
    <w:rPr>
      <w:sz w:val="18"/>
      <w:szCs w:val="18"/>
    </w:rPr>
  </w:style>
  <w:style w:type="character" w:customStyle="1" w:styleId="18">
    <w:name w:val="页脚 Char"/>
    <w:basedOn w:val="11"/>
    <w:link w:val="5"/>
    <w:semiHidden/>
    <w:qFormat/>
    <w:uiPriority w:val="99"/>
    <w:rPr>
      <w:sz w:val="18"/>
      <w:szCs w:val="18"/>
    </w:rPr>
  </w:style>
  <w:style w:type="paragraph" w:customStyle="1" w:styleId="19">
    <w:name w:val="样式 宋体 四号 黑色 行距: 1.5 倍行距"/>
    <w:basedOn w:val="1"/>
    <w:qFormat/>
    <w:uiPriority w:val="0"/>
    <w:pPr>
      <w:spacing w:line="360" w:lineRule="auto"/>
      <w:ind w:firstLine="560" w:firstLineChars="200"/>
      <w:jc w:val="left"/>
    </w:pPr>
    <w:rPr>
      <w:rFonts w:ascii="宋体" w:hAnsi="宋体" w:cs="宋体"/>
      <w:sz w:val="28"/>
      <w:szCs w:val="28"/>
    </w:rPr>
  </w:style>
  <w:style w:type="paragraph" w:customStyle="1" w:styleId="20">
    <w:name w:val="ZH正文"/>
    <w:basedOn w:val="1"/>
    <w:qFormat/>
    <w:uiPriority w:val="0"/>
    <w:pPr>
      <w:spacing w:line="360" w:lineRule="auto"/>
      <w:ind w:firstLine="200" w:firstLineChars="200"/>
    </w:pPr>
    <w:rPr>
      <w:sz w:val="24"/>
    </w:rPr>
  </w:style>
  <w:style w:type="character" w:customStyle="1" w:styleId="21">
    <w:name w:val="YYC Char"/>
    <w:basedOn w:val="11"/>
    <w:link w:val="22"/>
    <w:qFormat/>
    <w:uiPriority w:val="0"/>
    <w:rPr>
      <w:rFonts w:ascii="仿宋_GB2312" w:eastAsia="仿宋_GB2312" w:cs="宋体"/>
      <w:color w:val="000000"/>
      <w:sz w:val="28"/>
    </w:rPr>
  </w:style>
  <w:style w:type="paragraph" w:customStyle="1" w:styleId="22">
    <w:name w:val="YYC"/>
    <w:basedOn w:val="1"/>
    <w:link w:val="21"/>
    <w:qFormat/>
    <w:uiPriority w:val="0"/>
    <w:pPr>
      <w:spacing w:line="490" w:lineRule="exact"/>
      <w:ind w:firstLine="560" w:firstLineChars="200"/>
    </w:pPr>
    <w:rPr>
      <w:rFonts w:ascii="仿宋_GB2312" w:eastAsia="仿宋_GB2312" w:cs="宋体" w:hAnsiTheme="minorHAnsi"/>
      <w:color w:val="000000"/>
      <w:sz w:val="28"/>
      <w:szCs w:val="22"/>
    </w:rPr>
  </w:style>
  <w:style w:type="paragraph" w:customStyle="1" w:styleId="23">
    <w:name w:val="报告书正文2"/>
    <w:basedOn w:val="1"/>
    <w:qFormat/>
    <w:uiPriority w:val="0"/>
    <w:pPr>
      <w:spacing w:line="460" w:lineRule="exact"/>
      <w:ind w:firstLine="560" w:firstLineChars="200"/>
    </w:pPr>
    <w:rPr>
      <w:rFonts w:ascii="Calibri" w:hAnsi="Calibri" w:eastAsia="仿宋_GB2312"/>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1424</Words>
  <Characters>1562</Characters>
  <Lines>6</Lines>
  <Paragraphs>1</Paragraphs>
  <TotalTime>0</TotalTime>
  <ScaleCrop>false</ScaleCrop>
  <LinksUpToDate>false</LinksUpToDate>
  <CharactersWithSpaces>1562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2018-02-05T07:37:00Z</dcterms:created>
  <dc:creator>User</dc:creator>
  <cp:lastModifiedBy>浅忆︿梦微凉</cp:lastModifiedBy>
  <dcterms:modified xsi:type="dcterms:W3CDTF">2024-07-09T01:32:39Z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85A911D117684D5087E3BF7A786EAEBC</vt:lpwstr>
  </property>
</Properties>
</file>