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9C0" w:rsidRDefault="000549C0" w:rsidP="002D6359">
      <w:pPr>
        <w:jc w:val="center"/>
        <w:rPr>
          <w:b/>
          <w:color w:val="000000"/>
          <w:kern w:val="0"/>
          <w:sz w:val="24"/>
        </w:rPr>
      </w:pPr>
      <w:r w:rsidRPr="000549C0">
        <w:rPr>
          <w:rFonts w:hint="eastAsia"/>
          <w:b/>
          <w:color w:val="000000"/>
          <w:kern w:val="0"/>
          <w:sz w:val="24"/>
        </w:rPr>
        <w:t>贵溪中星铜材有限公司年产</w:t>
      </w:r>
      <w:r w:rsidRPr="000549C0">
        <w:rPr>
          <w:rFonts w:hint="eastAsia"/>
          <w:b/>
          <w:color w:val="000000"/>
          <w:kern w:val="0"/>
          <w:sz w:val="24"/>
        </w:rPr>
        <w:t>10</w:t>
      </w:r>
      <w:r w:rsidRPr="000549C0">
        <w:rPr>
          <w:rFonts w:hint="eastAsia"/>
          <w:b/>
          <w:color w:val="000000"/>
          <w:kern w:val="0"/>
          <w:sz w:val="24"/>
        </w:rPr>
        <w:t>万吨电解铜及阳极炉技改扩建</w:t>
      </w:r>
      <w:r>
        <w:rPr>
          <w:rFonts w:hint="eastAsia"/>
          <w:b/>
          <w:color w:val="000000"/>
          <w:kern w:val="0"/>
          <w:sz w:val="24"/>
        </w:rPr>
        <w:t>项目</w:t>
      </w:r>
    </w:p>
    <w:p w:rsidR="00931E49" w:rsidRPr="002D6359" w:rsidRDefault="00D95001" w:rsidP="002D6359">
      <w:pPr>
        <w:jc w:val="center"/>
        <w:rPr>
          <w:b/>
          <w:color w:val="000000"/>
          <w:kern w:val="0"/>
          <w:sz w:val="24"/>
        </w:rPr>
      </w:pPr>
      <w:r w:rsidRPr="00D95001">
        <w:rPr>
          <w:rFonts w:hint="eastAsia"/>
          <w:b/>
          <w:color w:val="000000"/>
          <w:kern w:val="0"/>
          <w:sz w:val="24"/>
        </w:rPr>
        <w:t>职业病危害预评价报告</w:t>
      </w:r>
      <w:r>
        <w:rPr>
          <w:rFonts w:hint="eastAsia"/>
          <w:b/>
          <w:color w:val="000000"/>
          <w:kern w:val="0"/>
          <w:sz w:val="24"/>
        </w:rPr>
        <w:t>公示</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340"/>
        <w:gridCol w:w="180"/>
        <w:gridCol w:w="523"/>
        <w:gridCol w:w="2357"/>
        <w:gridCol w:w="388"/>
        <w:gridCol w:w="872"/>
        <w:gridCol w:w="133"/>
        <w:gridCol w:w="947"/>
      </w:tblGrid>
      <w:tr w:rsidR="00931E49" w:rsidTr="00992C48">
        <w:trPr>
          <w:trHeight w:val="612"/>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931E49" w:rsidRDefault="000549C0" w:rsidP="000549C0">
            <w:pPr>
              <w:rPr>
                <w:rFonts w:ascii="宋体" w:hAnsi="宋体"/>
                <w:sz w:val="24"/>
              </w:rPr>
            </w:pPr>
            <w:r w:rsidRPr="000549C0">
              <w:rPr>
                <w:rFonts w:ascii="宋体" w:hAnsi="宋体" w:hint="eastAsia"/>
                <w:sz w:val="24"/>
              </w:rPr>
              <w:t>贵溪中星铜材有限公司年产10万吨电解铜及阳极炉技改扩建项目</w:t>
            </w:r>
            <w:r w:rsidR="00D95001" w:rsidRPr="00D95001">
              <w:rPr>
                <w:rFonts w:ascii="宋体" w:hAnsi="宋体" w:hint="eastAsia"/>
                <w:sz w:val="24"/>
              </w:rPr>
              <w:t>职业病危害预评价报告</w:t>
            </w:r>
          </w:p>
        </w:tc>
      </w:tr>
      <w:tr w:rsidR="00931E49" w:rsidTr="00992C48">
        <w:trPr>
          <w:trHeight w:val="435"/>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报告书编号</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931E49" w:rsidRDefault="000549C0" w:rsidP="00992C48">
            <w:pPr>
              <w:jc w:val="left"/>
              <w:rPr>
                <w:rFonts w:ascii="宋体" w:hAnsi="宋体"/>
                <w:sz w:val="24"/>
              </w:rPr>
            </w:pPr>
            <w:r w:rsidRPr="000549C0">
              <w:rPr>
                <w:rFonts w:ascii="宋体" w:hAnsi="宋体"/>
                <w:sz w:val="24"/>
              </w:rPr>
              <w:t>ZPYKJ23-044</w:t>
            </w:r>
          </w:p>
        </w:tc>
      </w:tr>
      <w:tr w:rsidR="00931E49" w:rsidTr="00992C48">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rsidR="00931E49" w:rsidRDefault="000549C0" w:rsidP="000549C0">
            <w:pPr>
              <w:rPr>
                <w:rFonts w:ascii="宋体" w:hAnsi="宋体"/>
                <w:sz w:val="24"/>
              </w:rPr>
            </w:pPr>
            <w:r w:rsidRPr="000549C0">
              <w:rPr>
                <w:rFonts w:ascii="宋体" w:hAnsi="宋体" w:hint="eastAsia"/>
                <w:sz w:val="24"/>
              </w:rPr>
              <w:t>贵溪中星铜材有限公司</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left"/>
              <w:rPr>
                <w:rFonts w:ascii="宋体" w:hAnsi="宋体"/>
                <w:sz w:val="24"/>
              </w:rPr>
            </w:pPr>
            <w:r>
              <w:rPr>
                <w:rFonts w:ascii="宋体" w:hAnsi="宋体" w:hint="eastAsia"/>
                <w:sz w:val="24"/>
              </w:rPr>
              <w:t>地理位置</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931E49" w:rsidRDefault="000549C0" w:rsidP="00992C48">
            <w:pPr>
              <w:jc w:val="left"/>
              <w:rPr>
                <w:rFonts w:ascii="宋体" w:hAnsi="宋体"/>
                <w:sz w:val="24"/>
              </w:rPr>
            </w:pPr>
            <w:r w:rsidRPr="000549C0">
              <w:rPr>
                <w:rFonts w:ascii="宋体" w:hAnsi="宋体" w:hint="eastAsia"/>
                <w:sz w:val="24"/>
              </w:rPr>
              <w:t>贵溪经济开发区</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left"/>
              <w:rPr>
                <w:rFonts w:ascii="宋体" w:hAnsi="宋体"/>
                <w:sz w:val="24"/>
              </w:rPr>
            </w:pPr>
            <w:r>
              <w:rPr>
                <w:rFonts w:ascii="宋体" w:hAnsi="宋体" w:hint="eastAsia"/>
                <w:sz w:val="24"/>
              </w:rPr>
              <w:t>联系人</w:t>
            </w:r>
          </w:p>
        </w:tc>
        <w:tc>
          <w:tcPr>
            <w:tcW w:w="947" w:type="dxa"/>
            <w:tcBorders>
              <w:top w:val="single" w:sz="4" w:space="0" w:color="auto"/>
              <w:left w:val="single" w:sz="4" w:space="0" w:color="auto"/>
              <w:bottom w:val="single" w:sz="4" w:space="0" w:color="auto"/>
              <w:right w:val="single" w:sz="4" w:space="0" w:color="auto"/>
            </w:tcBorders>
            <w:vAlign w:val="center"/>
          </w:tcPr>
          <w:p w:rsidR="00931E49" w:rsidRDefault="000549C0" w:rsidP="00992C48">
            <w:pPr>
              <w:jc w:val="left"/>
              <w:rPr>
                <w:rFonts w:ascii="宋体" w:hAnsi="宋体"/>
                <w:sz w:val="24"/>
              </w:rPr>
            </w:pPr>
            <w:r>
              <w:rPr>
                <w:rFonts w:ascii="宋体" w:hAnsi="宋体" w:hint="eastAsia"/>
                <w:sz w:val="24"/>
              </w:rPr>
              <w:t>邵艳</w:t>
            </w:r>
          </w:p>
        </w:tc>
      </w:tr>
      <w:tr w:rsidR="00931E49" w:rsidTr="00992C48">
        <w:trPr>
          <w:trHeight w:val="2820"/>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color w:val="000000"/>
                <w:kern w:val="0"/>
                <w:sz w:val="24"/>
              </w:rPr>
            </w:pPr>
            <w:r>
              <w:rPr>
                <w:rFonts w:hint="eastAsia"/>
                <w:b/>
                <w:kern w:val="0"/>
                <w:sz w:val="24"/>
              </w:rPr>
              <w:t>项目</w:t>
            </w:r>
            <w:r w:rsidRPr="000549C0">
              <w:rPr>
                <w:rFonts w:ascii="宋体" w:hAnsi="宋体" w:hint="eastAsia"/>
                <w:b/>
                <w:sz w:val="24"/>
              </w:rPr>
              <w:t>简介</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贵溪中星铜材有限公司成立于2007年，位于江西贵溪经济开发区内。企业于2014年投产运行了年产4万吨阳极铜项目，该项目主要以废杂铜为原料，采用阳极炉火法熔炼工艺生产阳极铜。</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目前，由于经济形势有所变化，企业运营艰难，为强化综合利用丰富原料类别增强经济效益，企业拟对现有工程进行改扩建，改扩建内容如下：</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（1）产业延伸，新建电解精炼生产线</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企业拟在现有厂区东面新增地块新建10万吨电解铜生产线，并配套相应设备。</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（2）配套产业延伸，新建贵金属回收生产线</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企业拟在现有厂区南面新建贵金属回收生产线，并配套相应设备。</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（3）配套产业延伸，扩建阳极铜精炼生产线</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电解铜原料主要来源于自产阳极铜精炼生产线，阳极铜精炼生产线现有产能4万t/a，改扩建后生产线产能增加至8万t/a。扩建阳极铜生产线将淘汰拆除现有2台60t阳极炉，新建3台150t富氧助燃工艺阳极炉(2用1备)。</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（4）丰富原料种类，缓解阳极铜精炼生产线原料供应困境，新增黑铜粗炼生产线。</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由于阳极铜精炼原料高品位杂铜原料供应紧张，为满足10万吨阳极铜冶炼规模，阳极炉原料拟增加黑铜替代部分高品位杂铜原料，黑铜由低品位杂铜及自产固废(冶炼系统返尘返渣等)采用富氧熔炼炉粗炼产生。拟粗炼新增黑铜产能约1.9万t/a，将大幅缓解高品位杂铜原料供应不足的困境。黑铜粗炼需配套新增2台3.4m2富氧熔炼炉(1用1备)。</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（5）强化自产固废综合利用，提升目标金属回收率</w:t>
            </w:r>
          </w:p>
          <w:p w:rsidR="000549C0" w:rsidRPr="000549C0" w:rsidRDefault="000549C0" w:rsidP="000549C0">
            <w:pPr>
              <w:widowControl/>
              <w:tabs>
                <w:tab w:val="left" w:pos="0"/>
              </w:tabs>
              <w:adjustRightInd w:val="0"/>
              <w:snapToGrid w:val="0"/>
              <w:ind w:firstLineChars="200" w:firstLine="480"/>
              <w:rPr>
                <w:rFonts w:ascii="宋体" w:hAnsi="宋体" w:hint="eastAsia"/>
                <w:sz w:val="24"/>
              </w:rPr>
            </w:pPr>
            <w:r w:rsidRPr="000549C0">
              <w:rPr>
                <w:rFonts w:ascii="宋体" w:hAnsi="宋体" w:hint="eastAsia"/>
                <w:sz w:val="24"/>
              </w:rPr>
              <w:t>改扩建不以外购危险废物为原料，自产固废中冶炼返尘返渣含Cu品位较高，具有较高的回收价值，配套富氧熔炼炉进行粗炼，可有效提高目标金属回收率。</w:t>
            </w:r>
          </w:p>
          <w:p w:rsidR="00992C48" w:rsidRPr="000C0C54" w:rsidRDefault="000549C0" w:rsidP="000549C0">
            <w:pPr>
              <w:widowControl/>
              <w:tabs>
                <w:tab w:val="left" w:pos="0"/>
              </w:tabs>
              <w:adjustRightInd w:val="0"/>
              <w:snapToGrid w:val="0"/>
              <w:ind w:firstLineChars="200" w:firstLine="480"/>
              <w:rPr>
                <w:rFonts w:ascii="宋体" w:hAnsi="宋体"/>
                <w:sz w:val="24"/>
              </w:rPr>
            </w:pPr>
            <w:r w:rsidRPr="000549C0">
              <w:rPr>
                <w:rFonts w:ascii="宋体" w:hAnsi="宋体" w:hint="eastAsia"/>
                <w:sz w:val="24"/>
              </w:rPr>
              <w:t>该项目于2022年04月01日取得了贵溪市行政审批局下发的“江西省工业企业技术改造项目备案通知书”（项目统一代码为2109-360681-07-02-856417）。该项目主要建设内容为：公司原有两台60吨阳极炉扩建至150吨阳极炉两台，新建两台2台3.4m2富氧熔炼炉。技改后由年产4万吨阳极板增加至年产8~10万吨阳极板，以配套新建年产10万吨电解铜项目。新建的两台3.4m2富氧熔炼炉用于处置日常生产产生的约10000吨熔炼渣，以补充阳极炉原材料。技改后，建设单位生产加热燃料由重油改为天然气+液氧，全厂产品方案为：年产电解铜10万吨、金锭12.35吨、银锭214.81吨、海绵钯2.61吨。</w:t>
            </w:r>
          </w:p>
        </w:tc>
      </w:tr>
      <w:tr w:rsidR="00931E49" w:rsidTr="00992C48">
        <w:trPr>
          <w:trHeight w:val="775"/>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kern w:val="0"/>
                <w:sz w:val="24"/>
              </w:rPr>
              <w:lastRenderedPageBreak/>
              <w:t>现场调查人员</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31E49" w:rsidRDefault="00992C48" w:rsidP="000549C0">
            <w:pPr>
              <w:rPr>
                <w:rFonts w:ascii="宋体" w:hAnsi="宋体"/>
                <w:sz w:val="24"/>
              </w:rPr>
            </w:pPr>
            <w:r>
              <w:rPr>
                <w:rFonts w:ascii="宋体" w:hAnsi="宋体" w:hint="eastAsia"/>
                <w:sz w:val="24"/>
              </w:rPr>
              <w:t>雷化风</w:t>
            </w:r>
            <w:r>
              <w:rPr>
                <w:rFonts w:ascii="宋体" w:hAnsi="宋体"/>
                <w:sz w:val="24"/>
              </w:rPr>
              <w:t>、</w:t>
            </w:r>
            <w:r w:rsidR="000549C0">
              <w:rPr>
                <w:rFonts w:ascii="宋体" w:hAnsi="宋体" w:hint="eastAsia"/>
                <w:sz w:val="24"/>
              </w:rPr>
              <w:t>熊俊</w:t>
            </w:r>
          </w:p>
        </w:tc>
        <w:tc>
          <w:tcPr>
            <w:tcW w:w="523"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时间</w:t>
            </w:r>
          </w:p>
        </w:tc>
        <w:tc>
          <w:tcPr>
            <w:tcW w:w="2357" w:type="dxa"/>
            <w:tcBorders>
              <w:top w:val="single" w:sz="4" w:space="0" w:color="auto"/>
              <w:left w:val="single" w:sz="4" w:space="0" w:color="auto"/>
              <w:bottom w:val="single" w:sz="4" w:space="0" w:color="auto"/>
              <w:right w:val="single" w:sz="4" w:space="0" w:color="auto"/>
            </w:tcBorders>
            <w:vAlign w:val="center"/>
          </w:tcPr>
          <w:p w:rsidR="00931E49" w:rsidRDefault="00992C48" w:rsidP="000549C0">
            <w:pPr>
              <w:rPr>
                <w:rFonts w:ascii="宋体" w:hAnsi="宋体"/>
                <w:sz w:val="24"/>
              </w:rPr>
            </w:pPr>
            <w:r>
              <w:rPr>
                <w:rFonts w:ascii="宋体" w:hAnsi="宋体" w:hint="eastAsia"/>
                <w:sz w:val="24"/>
              </w:rPr>
              <w:t>202</w:t>
            </w:r>
            <w:r w:rsidR="000549C0">
              <w:rPr>
                <w:rFonts w:ascii="宋体" w:hAnsi="宋体"/>
                <w:sz w:val="24"/>
              </w:rPr>
              <w:t>3</w:t>
            </w:r>
            <w:r w:rsidR="00D95001">
              <w:rPr>
                <w:rFonts w:ascii="宋体" w:hAnsi="宋体" w:hint="eastAsia"/>
                <w:sz w:val="24"/>
              </w:rPr>
              <w:t>年</w:t>
            </w:r>
            <w:r>
              <w:rPr>
                <w:rFonts w:ascii="宋体" w:hAnsi="宋体"/>
                <w:sz w:val="24"/>
              </w:rPr>
              <w:t>0</w:t>
            </w:r>
            <w:r w:rsidR="000549C0">
              <w:rPr>
                <w:rFonts w:ascii="宋体" w:hAnsi="宋体"/>
                <w:sz w:val="24"/>
              </w:rPr>
              <w:t>8</w:t>
            </w:r>
            <w:r w:rsidR="00D95001">
              <w:rPr>
                <w:rFonts w:ascii="宋体" w:hAnsi="宋体" w:hint="eastAsia"/>
                <w:sz w:val="24"/>
              </w:rPr>
              <w:t>月</w:t>
            </w:r>
            <w:r w:rsidR="000549C0">
              <w:rPr>
                <w:rFonts w:ascii="宋体" w:hAnsi="宋体"/>
                <w:sz w:val="24"/>
              </w:rPr>
              <w:t>31</w:t>
            </w:r>
            <w:r w:rsidR="00D95001">
              <w:rPr>
                <w:rFonts w:ascii="宋体" w:hAnsi="宋体" w:hint="eastAsia"/>
                <w:sz w:val="24"/>
              </w:rPr>
              <w:t>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建设单位陪同人</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31E49" w:rsidRDefault="000549C0" w:rsidP="00992C48">
            <w:pPr>
              <w:rPr>
                <w:rFonts w:ascii="宋体" w:hAnsi="宋体"/>
                <w:sz w:val="24"/>
              </w:rPr>
            </w:pPr>
            <w:r>
              <w:rPr>
                <w:rFonts w:ascii="宋体" w:hAnsi="宋体" w:hint="eastAsia"/>
                <w:sz w:val="24"/>
              </w:rPr>
              <w:t>邵艳</w:t>
            </w:r>
          </w:p>
        </w:tc>
      </w:tr>
      <w:tr w:rsidR="00931E49" w:rsidTr="00992C48">
        <w:trPr>
          <w:trHeight w:val="616"/>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kern w:val="0"/>
                <w:sz w:val="24"/>
              </w:rPr>
            </w:pPr>
            <w:r>
              <w:rPr>
                <w:rFonts w:hint="eastAsia"/>
                <w:b/>
                <w:color w:val="333333"/>
                <w:kern w:val="0"/>
                <w:sz w:val="24"/>
              </w:rPr>
              <w:t>现场</w:t>
            </w:r>
            <w:r>
              <w:rPr>
                <w:rFonts w:hint="eastAsia"/>
                <w:b/>
                <w:kern w:val="0"/>
                <w:sz w:val="24"/>
              </w:rPr>
              <w:t>采样、检测人员</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rPr>
                <w:rFonts w:ascii="宋体" w:hAnsi="宋体"/>
                <w:sz w:val="24"/>
              </w:rPr>
            </w:pPr>
            <w:r>
              <w:rPr>
                <w:rFonts w:ascii="宋体" w:hAnsi="宋体" w:hint="eastAsia"/>
                <w:sz w:val="24"/>
              </w:rPr>
              <w:t>/</w:t>
            </w:r>
          </w:p>
        </w:tc>
        <w:tc>
          <w:tcPr>
            <w:tcW w:w="523"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时间</w:t>
            </w:r>
          </w:p>
        </w:tc>
        <w:tc>
          <w:tcPr>
            <w:tcW w:w="2357"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rPr>
                <w:rFonts w:ascii="宋体" w:hAnsi="宋体"/>
                <w:sz w:val="24"/>
              </w:rPr>
            </w:pPr>
            <w:r>
              <w:rPr>
                <w:rFonts w:ascii="宋体" w:hAnsi="宋体" w:hint="eastAsia"/>
                <w:sz w:val="24"/>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建设单位陪同人</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rPr>
                <w:rFonts w:ascii="宋体" w:hAnsi="宋体"/>
                <w:sz w:val="24"/>
              </w:rPr>
            </w:pPr>
            <w:r>
              <w:rPr>
                <w:rFonts w:ascii="宋体" w:hAnsi="宋体" w:hint="eastAsia"/>
                <w:sz w:val="24"/>
              </w:rPr>
              <w:t>/</w:t>
            </w:r>
          </w:p>
        </w:tc>
      </w:tr>
      <w:tr w:rsidR="00931E49" w:rsidTr="00992C48">
        <w:trPr>
          <w:trHeight w:val="294"/>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kern w:val="0"/>
                <w:sz w:val="24"/>
              </w:rPr>
            </w:pPr>
            <w:r>
              <w:rPr>
                <w:rFonts w:hint="eastAsia"/>
                <w:b/>
                <w:kern w:val="0"/>
                <w:sz w:val="24"/>
              </w:rPr>
              <w:t>建设项目存在的职业病危害因素及检测结果</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0549C0" w:rsidRDefault="002D6359" w:rsidP="00992C48">
            <w:pPr>
              <w:pStyle w:val="2"/>
              <w:adjustRightInd w:val="0"/>
              <w:snapToGrid w:val="0"/>
              <w:spacing w:line="240" w:lineRule="auto"/>
              <w:ind w:firstLine="480"/>
              <w:rPr>
                <w:rFonts w:ascii="宋体" w:eastAsia="宋体" w:hAnsi="宋体"/>
                <w:kern w:val="2"/>
                <w:sz w:val="24"/>
                <w:szCs w:val="24"/>
              </w:rPr>
            </w:pPr>
            <w:r w:rsidRPr="002D6359">
              <w:rPr>
                <w:rFonts w:ascii="宋体" w:eastAsia="宋体" w:hAnsi="宋体" w:hint="eastAsia"/>
                <w:kern w:val="2"/>
                <w:sz w:val="24"/>
                <w:szCs w:val="24"/>
              </w:rPr>
              <w:t>拟建</w:t>
            </w:r>
            <w:r w:rsidRPr="002D6359">
              <w:rPr>
                <w:rFonts w:ascii="宋体" w:eastAsia="宋体" w:hAnsi="宋体"/>
                <w:kern w:val="2"/>
                <w:sz w:val="24"/>
                <w:szCs w:val="24"/>
              </w:rPr>
              <w:t>项目建成后运行过程中可能产生或存在的</w:t>
            </w:r>
            <w:r w:rsidRPr="002D6359">
              <w:rPr>
                <w:rFonts w:ascii="宋体" w:eastAsia="宋体" w:hAnsi="宋体" w:hint="eastAsia"/>
                <w:kern w:val="2"/>
                <w:sz w:val="24"/>
                <w:szCs w:val="24"/>
              </w:rPr>
              <w:t>主要</w:t>
            </w:r>
            <w:r w:rsidRPr="002D6359">
              <w:rPr>
                <w:rFonts w:ascii="宋体" w:eastAsia="宋体" w:hAnsi="宋体"/>
                <w:kern w:val="2"/>
                <w:sz w:val="24"/>
                <w:szCs w:val="24"/>
              </w:rPr>
              <w:t>职业病危害因素有：</w:t>
            </w:r>
          </w:p>
          <w:p w:rsidR="000549C0" w:rsidRPr="000549C0" w:rsidRDefault="000549C0" w:rsidP="000549C0">
            <w:pPr>
              <w:pStyle w:val="2"/>
              <w:adjustRightInd w:val="0"/>
              <w:snapToGrid w:val="0"/>
              <w:spacing w:line="240" w:lineRule="auto"/>
              <w:ind w:firstLine="480"/>
              <w:rPr>
                <w:rFonts w:ascii="宋体" w:eastAsia="宋体" w:hAnsi="宋体"/>
                <w:kern w:val="2"/>
                <w:sz w:val="24"/>
                <w:szCs w:val="24"/>
              </w:rPr>
            </w:pPr>
            <w:r w:rsidRPr="000549C0">
              <w:rPr>
                <w:rFonts w:ascii="宋体" w:eastAsia="宋体" w:hAnsi="宋体"/>
                <w:kern w:val="2"/>
                <w:sz w:val="24"/>
                <w:szCs w:val="24"/>
              </w:rPr>
              <w:t>（1）生产性粉尘：矽尘；</w:t>
            </w:r>
          </w:p>
          <w:p w:rsidR="000549C0" w:rsidRPr="000549C0" w:rsidRDefault="000549C0" w:rsidP="000549C0">
            <w:pPr>
              <w:pStyle w:val="2"/>
              <w:adjustRightInd w:val="0"/>
              <w:snapToGrid w:val="0"/>
              <w:spacing w:line="240" w:lineRule="auto"/>
              <w:ind w:firstLine="480"/>
              <w:rPr>
                <w:rFonts w:ascii="宋体" w:eastAsia="宋体" w:hAnsi="宋体"/>
                <w:kern w:val="2"/>
                <w:sz w:val="24"/>
                <w:szCs w:val="24"/>
              </w:rPr>
            </w:pPr>
            <w:r w:rsidRPr="000549C0">
              <w:rPr>
                <w:rFonts w:ascii="宋体" w:eastAsia="宋体" w:hAnsi="宋体"/>
                <w:kern w:val="2"/>
                <w:sz w:val="24"/>
                <w:szCs w:val="24"/>
              </w:rPr>
              <w:t>（2）化学因素：铜及其化合物（铜尘、铜烟）、铅及其无机化合物（铅尘、铅烟）、镍及其化合物（金属镍及难溶性镍化合物）、砷及其无机化合物、锌及其化合物（氧化锌）、锡及其化合物（二氧化锡）、一氧化碳、氮氧化物、二氧化硫、硫酸、氯化氢及盐酸、砷化氢、氯、氨、肼、氢氧化钠；</w:t>
            </w:r>
          </w:p>
          <w:p w:rsidR="00992C48" w:rsidRDefault="000549C0" w:rsidP="000549C0">
            <w:pPr>
              <w:pStyle w:val="2"/>
              <w:adjustRightInd w:val="0"/>
              <w:snapToGrid w:val="0"/>
              <w:spacing w:line="240" w:lineRule="auto"/>
              <w:ind w:firstLine="480"/>
              <w:rPr>
                <w:rFonts w:ascii="宋体" w:eastAsia="宋体" w:hAnsi="宋体"/>
                <w:kern w:val="2"/>
                <w:sz w:val="24"/>
                <w:szCs w:val="24"/>
              </w:rPr>
            </w:pPr>
            <w:r w:rsidRPr="000549C0">
              <w:rPr>
                <w:rFonts w:ascii="宋体" w:eastAsia="宋体" w:hAnsi="宋体"/>
                <w:kern w:val="2"/>
                <w:sz w:val="24"/>
                <w:szCs w:val="24"/>
              </w:rPr>
              <w:t>（3）物理因素：高温、噪声。</w:t>
            </w:r>
          </w:p>
          <w:p w:rsidR="00931E49" w:rsidRPr="002D6359" w:rsidRDefault="00992C48" w:rsidP="000549C0">
            <w:pPr>
              <w:pStyle w:val="2"/>
              <w:adjustRightInd w:val="0"/>
              <w:snapToGrid w:val="0"/>
              <w:spacing w:line="240" w:lineRule="auto"/>
              <w:ind w:firstLine="480"/>
              <w:rPr>
                <w:rFonts w:ascii="Times New Roman" w:hAnsi="Times New Roman"/>
                <w:bCs/>
                <w:kern w:val="28"/>
                <w:szCs w:val="28"/>
              </w:rPr>
            </w:pPr>
            <w:r w:rsidRPr="00992C48">
              <w:rPr>
                <w:rFonts w:ascii="宋体" w:eastAsia="宋体" w:hAnsi="宋体"/>
                <w:kern w:val="2"/>
                <w:sz w:val="24"/>
                <w:szCs w:val="24"/>
              </w:rPr>
              <w:t>经类比及工程分析预测，</w:t>
            </w:r>
            <w:r w:rsidR="000549C0">
              <w:rPr>
                <w:rFonts w:ascii="宋体" w:eastAsia="宋体" w:hAnsi="宋体" w:hint="eastAsia"/>
                <w:kern w:val="2"/>
                <w:sz w:val="24"/>
                <w:szCs w:val="24"/>
              </w:rPr>
              <w:t>拟建项目</w:t>
            </w:r>
            <w:r w:rsidR="000549C0" w:rsidRPr="000549C0">
              <w:rPr>
                <w:rFonts w:ascii="宋体" w:eastAsia="宋体" w:hAnsi="宋体"/>
                <w:kern w:val="2"/>
                <w:sz w:val="24"/>
                <w:szCs w:val="24"/>
              </w:rPr>
              <w:t>熔炼工</w:t>
            </w:r>
            <w:r w:rsidR="000549C0">
              <w:rPr>
                <w:rFonts w:ascii="宋体" w:eastAsia="宋体" w:hAnsi="宋体" w:hint="eastAsia"/>
                <w:kern w:val="2"/>
                <w:sz w:val="24"/>
                <w:szCs w:val="24"/>
              </w:rPr>
              <w:t>接触的高温、</w:t>
            </w:r>
            <w:r w:rsidR="000549C0" w:rsidRPr="000549C0">
              <w:rPr>
                <w:rFonts w:ascii="宋体" w:eastAsia="宋体" w:hAnsi="宋体"/>
                <w:kern w:val="2"/>
                <w:sz w:val="24"/>
                <w:szCs w:val="24"/>
              </w:rPr>
              <w:t>浇铸工</w:t>
            </w:r>
            <w:r w:rsidR="000549C0">
              <w:rPr>
                <w:rFonts w:ascii="宋体" w:eastAsia="宋体" w:hAnsi="宋体" w:hint="eastAsia"/>
                <w:kern w:val="2"/>
                <w:sz w:val="24"/>
                <w:szCs w:val="24"/>
              </w:rPr>
              <w:t>接触的高温预期可能超标，其余危害因素预测可符合要求。</w:t>
            </w:r>
          </w:p>
        </w:tc>
      </w:tr>
      <w:tr w:rsidR="00931E49" w:rsidTr="00992C48">
        <w:trPr>
          <w:trHeight w:val="841"/>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kern w:val="0"/>
                <w:sz w:val="24"/>
              </w:rPr>
            </w:pPr>
            <w:r>
              <w:rPr>
                <w:rFonts w:hint="eastAsia"/>
                <w:b/>
                <w:kern w:val="0"/>
                <w:sz w:val="24"/>
              </w:rPr>
              <w:t>评价结论及建议</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992C48" w:rsidRDefault="000C0C54" w:rsidP="00992C48">
            <w:pPr>
              <w:pStyle w:val="2"/>
              <w:adjustRightInd w:val="0"/>
              <w:snapToGrid w:val="0"/>
              <w:spacing w:line="240" w:lineRule="auto"/>
              <w:ind w:firstLine="480"/>
              <w:rPr>
                <w:rFonts w:ascii="宋体" w:eastAsia="宋体" w:hAnsi="宋体"/>
                <w:kern w:val="2"/>
                <w:sz w:val="24"/>
                <w:szCs w:val="24"/>
              </w:rPr>
            </w:pPr>
            <w:r>
              <w:rPr>
                <w:rFonts w:ascii="宋体" w:eastAsia="宋体" w:hAnsi="宋体" w:hint="eastAsia"/>
                <w:kern w:val="2"/>
                <w:sz w:val="24"/>
                <w:szCs w:val="24"/>
              </w:rPr>
              <w:t>该</w:t>
            </w:r>
            <w:r w:rsidR="002D6359" w:rsidRPr="002D6359">
              <w:rPr>
                <w:rFonts w:ascii="宋体" w:eastAsia="宋体" w:hAnsi="宋体" w:hint="eastAsia"/>
                <w:kern w:val="2"/>
                <w:sz w:val="24"/>
                <w:szCs w:val="24"/>
              </w:rPr>
              <w:t>拟建项目属于“</w:t>
            </w:r>
            <w:r w:rsidR="000549C0" w:rsidRPr="000549C0">
              <w:rPr>
                <w:rFonts w:ascii="宋体" w:eastAsia="宋体" w:hAnsi="宋体"/>
                <w:bCs/>
                <w:kern w:val="2"/>
                <w:sz w:val="24"/>
                <w:szCs w:val="24"/>
                <w:lang w:val="zh-TW"/>
              </w:rPr>
              <w:t>常用有色金属冶炼（C321）</w:t>
            </w:r>
            <w:r w:rsidR="002D6359" w:rsidRPr="002D6359">
              <w:rPr>
                <w:rFonts w:ascii="宋体" w:eastAsia="宋体" w:hAnsi="宋体" w:hint="eastAsia"/>
                <w:kern w:val="2"/>
                <w:sz w:val="24"/>
                <w:szCs w:val="24"/>
              </w:rPr>
              <w:t>”，属“职业病危害严重”的项目</w:t>
            </w:r>
            <w:r w:rsidR="002D6359" w:rsidRPr="002D6359">
              <w:rPr>
                <w:rFonts w:ascii="宋体" w:eastAsia="宋体" w:hAnsi="宋体"/>
                <w:kern w:val="2"/>
                <w:sz w:val="24"/>
                <w:szCs w:val="24"/>
              </w:rPr>
              <w:t>。</w:t>
            </w:r>
          </w:p>
          <w:p w:rsidR="00992C48" w:rsidRDefault="00992C48" w:rsidP="00992C48">
            <w:pPr>
              <w:pStyle w:val="2"/>
              <w:adjustRightInd w:val="0"/>
              <w:snapToGrid w:val="0"/>
              <w:spacing w:line="240" w:lineRule="auto"/>
              <w:ind w:firstLine="480"/>
              <w:rPr>
                <w:rFonts w:ascii="宋体" w:eastAsia="宋体" w:hAnsi="宋体"/>
                <w:kern w:val="2"/>
                <w:sz w:val="24"/>
                <w:szCs w:val="24"/>
              </w:rPr>
            </w:pPr>
            <w:r w:rsidRPr="00992C48">
              <w:rPr>
                <w:rFonts w:ascii="宋体" w:eastAsia="宋体" w:hAnsi="宋体"/>
                <w:kern w:val="2"/>
                <w:sz w:val="24"/>
                <w:szCs w:val="24"/>
              </w:rPr>
              <w:t>本项目的</w:t>
            </w:r>
            <w:r w:rsidRPr="00992C48">
              <w:rPr>
                <w:rFonts w:ascii="宋体" w:eastAsia="宋体" w:hAnsi="宋体"/>
                <w:b/>
                <w:kern w:val="2"/>
                <w:sz w:val="24"/>
                <w:szCs w:val="24"/>
              </w:rPr>
              <w:t>职业病危害</w:t>
            </w:r>
            <w:r w:rsidRPr="00992C48">
              <w:rPr>
                <w:rFonts w:ascii="宋体" w:eastAsia="宋体" w:hAnsi="宋体"/>
                <w:b/>
                <w:bCs/>
                <w:kern w:val="2"/>
                <w:sz w:val="24"/>
                <w:szCs w:val="24"/>
              </w:rPr>
              <w:t>关键控制点为：</w:t>
            </w:r>
            <w:r w:rsidR="000549C0" w:rsidRPr="000549C0">
              <w:rPr>
                <w:rFonts w:ascii="宋体" w:eastAsia="宋体" w:hAnsi="宋体"/>
                <w:bCs/>
                <w:kern w:val="2"/>
                <w:sz w:val="24"/>
                <w:szCs w:val="24"/>
              </w:rPr>
              <w:t>熔炼过程产生的矽尘、铜尘/烟、铅尘/烟、砷及其无机化合物、高温、危害，浇铸作业过程产生的高温危害；电解车间电解槽产生的硫酸危害，净液反应釜产生的砷化氢危害；贵金属车间反应釜产生的硫酸、氯化氢及盐酸、氨、氯、氮氧化物、肼危害。</w:t>
            </w:r>
          </w:p>
          <w:p w:rsidR="00931E49" w:rsidRPr="00E74D08" w:rsidRDefault="00992C48" w:rsidP="00992C48">
            <w:pPr>
              <w:pStyle w:val="2"/>
              <w:adjustRightInd w:val="0"/>
              <w:snapToGrid w:val="0"/>
              <w:spacing w:line="240" w:lineRule="auto"/>
              <w:ind w:firstLine="480"/>
              <w:rPr>
                <w:rFonts w:ascii="宋体" w:eastAsia="宋体" w:hAnsi="宋体"/>
                <w:kern w:val="2"/>
                <w:sz w:val="24"/>
                <w:szCs w:val="24"/>
              </w:rPr>
            </w:pPr>
            <w:r w:rsidRPr="00992C48">
              <w:rPr>
                <w:rFonts w:ascii="宋体" w:eastAsia="宋体" w:hAnsi="宋体"/>
                <w:kern w:val="2"/>
                <w:sz w:val="24"/>
                <w:szCs w:val="24"/>
              </w:rPr>
              <w:t>通过工程分析、类比调查、资料查询及对拟建项目职业病危害因素的综合分析与评价</w:t>
            </w:r>
            <w:r w:rsidR="002D6359" w:rsidRPr="002D6359">
              <w:rPr>
                <w:rFonts w:ascii="宋体" w:eastAsia="宋体" w:hAnsi="宋体"/>
                <w:kern w:val="2"/>
                <w:sz w:val="24"/>
                <w:szCs w:val="24"/>
              </w:rPr>
              <w:t>，</w:t>
            </w:r>
            <w:r w:rsidR="00504D66" w:rsidRPr="00504D66">
              <w:rPr>
                <w:rFonts w:ascii="宋体" w:eastAsia="宋体" w:hAnsi="宋体"/>
                <w:kern w:val="2"/>
                <w:sz w:val="24"/>
                <w:szCs w:val="24"/>
              </w:rPr>
              <w:t>拟建项目在今后的设计、施工和正式投产中，将已考虑到的职业病危害防护措施和本评价报告提出的各项职业病危害防护措施补充建议加以落实，并充分吸取同类项目职业病危害防护经验，严格遵守各项操作规程，建立、健全职业卫生监督、管理制度，在保证各项职业安全卫生措施有效运行的前提下，拟建项目生产过程中存在的职业病危害因素是可以预防和控制的。在职业病防治方面能够达到《中华人民共和国职业病防治法》、《工业企业设计卫生标准》等相关法律法规及标准的要求。</w:t>
            </w:r>
          </w:p>
        </w:tc>
      </w:tr>
      <w:tr w:rsidR="00931E49" w:rsidTr="00992C48">
        <w:trPr>
          <w:trHeight w:val="1058"/>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kern w:val="0"/>
                <w:sz w:val="24"/>
              </w:rPr>
            </w:pPr>
            <w:r>
              <w:rPr>
                <w:rFonts w:hint="eastAsia"/>
                <w:b/>
                <w:kern w:val="0"/>
                <w:sz w:val="24"/>
              </w:rPr>
              <w:t>技术审查专家组</w:t>
            </w:r>
          </w:p>
          <w:p w:rsidR="00931E49" w:rsidRDefault="00D95001" w:rsidP="00992C48">
            <w:pPr>
              <w:jc w:val="center"/>
              <w:rPr>
                <w:b/>
                <w:kern w:val="0"/>
                <w:sz w:val="24"/>
              </w:rPr>
            </w:pPr>
            <w:r>
              <w:rPr>
                <w:rFonts w:hint="eastAsia"/>
                <w:b/>
                <w:kern w:val="0"/>
                <w:sz w:val="24"/>
              </w:rPr>
              <w:t>评审意见</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504D66" w:rsidRDefault="00504D66" w:rsidP="00992C48">
            <w:pPr>
              <w:rPr>
                <w:rFonts w:ascii="宋体" w:hAnsi="宋体" w:hint="eastAsia"/>
                <w:sz w:val="24"/>
              </w:rPr>
            </w:pPr>
            <w:r>
              <w:rPr>
                <w:rFonts w:ascii="宋体" w:hAnsi="宋体" w:hint="eastAsia"/>
                <w:sz w:val="24"/>
              </w:rPr>
              <w:t>（1）</w:t>
            </w:r>
            <w:r w:rsidR="006C1409">
              <w:rPr>
                <w:rFonts w:ascii="宋体" w:hAnsi="宋体" w:hint="eastAsia"/>
                <w:sz w:val="24"/>
              </w:rPr>
              <w:t>核对项目组成情况，补充完善利旧情况说明</w:t>
            </w:r>
          </w:p>
          <w:p w:rsidR="00504D66" w:rsidRDefault="00504D66" w:rsidP="00992C48">
            <w:pPr>
              <w:rPr>
                <w:rFonts w:ascii="宋体" w:hAnsi="宋体"/>
                <w:sz w:val="24"/>
              </w:rPr>
            </w:pPr>
            <w:r>
              <w:rPr>
                <w:rFonts w:ascii="宋体" w:hAnsi="宋体" w:hint="eastAsia"/>
                <w:sz w:val="24"/>
              </w:rPr>
              <w:t>（2）</w:t>
            </w:r>
            <w:r w:rsidR="006C1409">
              <w:rPr>
                <w:rFonts w:ascii="宋体" w:hAnsi="宋体" w:hint="eastAsia"/>
                <w:sz w:val="24"/>
              </w:rPr>
              <w:t>完善职业病危害因素来源分析及作业人员接触情况分析</w:t>
            </w:r>
          </w:p>
          <w:p w:rsidR="00504D66" w:rsidRDefault="00504D66" w:rsidP="00992C48">
            <w:pPr>
              <w:rPr>
                <w:rFonts w:ascii="宋体" w:hAnsi="宋体" w:hint="eastAsia"/>
                <w:sz w:val="24"/>
              </w:rPr>
            </w:pPr>
            <w:r>
              <w:rPr>
                <w:rFonts w:ascii="宋体" w:hAnsi="宋体" w:hint="eastAsia"/>
                <w:sz w:val="24"/>
              </w:rPr>
              <w:t>（3）</w:t>
            </w:r>
            <w:r w:rsidR="006C1409">
              <w:rPr>
                <w:rFonts w:ascii="宋体" w:hAnsi="宋体" w:hint="eastAsia"/>
                <w:sz w:val="24"/>
              </w:rPr>
              <w:t>进一步细化类比项目防护设施调查分析</w:t>
            </w:r>
          </w:p>
          <w:p w:rsidR="00504D66" w:rsidRDefault="00504D66" w:rsidP="00992C48">
            <w:pPr>
              <w:rPr>
                <w:rFonts w:ascii="宋体" w:hAnsi="宋体"/>
                <w:sz w:val="24"/>
              </w:rPr>
            </w:pPr>
            <w:r>
              <w:rPr>
                <w:rFonts w:ascii="宋体" w:hAnsi="宋体" w:hint="eastAsia"/>
                <w:sz w:val="24"/>
              </w:rPr>
              <w:t>（4）</w:t>
            </w:r>
            <w:r w:rsidR="006C1409">
              <w:rPr>
                <w:rFonts w:ascii="宋体" w:hAnsi="宋体" w:hint="eastAsia"/>
                <w:sz w:val="24"/>
              </w:rPr>
              <w:t>完善职业病防护设施合理性分析评价</w:t>
            </w:r>
          </w:p>
          <w:p w:rsidR="006C1409" w:rsidRDefault="006C1409" w:rsidP="00992C48">
            <w:pPr>
              <w:rPr>
                <w:rFonts w:ascii="宋体" w:hAnsi="宋体"/>
                <w:sz w:val="24"/>
              </w:rPr>
            </w:pPr>
            <w:r>
              <w:rPr>
                <w:rFonts w:ascii="宋体" w:hAnsi="宋体" w:hint="eastAsia"/>
                <w:sz w:val="24"/>
              </w:rPr>
              <w:t>（5）补充完善高温控制措施及建议</w:t>
            </w:r>
          </w:p>
          <w:p w:rsidR="00504D66" w:rsidRDefault="00504D66" w:rsidP="00992C48">
            <w:pPr>
              <w:rPr>
                <w:rFonts w:ascii="宋体" w:hAnsi="宋体"/>
                <w:sz w:val="24"/>
              </w:rPr>
            </w:pPr>
            <w:r>
              <w:rPr>
                <w:rFonts w:ascii="宋体" w:hAnsi="宋体" w:hint="eastAsia"/>
                <w:sz w:val="24"/>
              </w:rPr>
              <w:t>（</w:t>
            </w:r>
            <w:r w:rsidR="006C1409">
              <w:rPr>
                <w:rFonts w:ascii="宋体" w:hAnsi="宋体"/>
                <w:sz w:val="24"/>
              </w:rPr>
              <w:t>6</w:t>
            </w:r>
            <w:r>
              <w:rPr>
                <w:rFonts w:ascii="宋体" w:hAnsi="宋体" w:hint="eastAsia"/>
                <w:sz w:val="24"/>
              </w:rPr>
              <w:t>）专</w:t>
            </w:r>
            <w:bookmarkStart w:id="0" w:name="_GoBack"/>
            <w:bookmarkEnd w:id="0"/>
            <w:r>
              <w:rPr>
                <w:rFonts w:ascii="宋体" w:hAnsi="宋体" w:hint="eastAsia"/>
                <w:sz w:val="24"/>
              </w:rPr>
              <w:t>家</w:t>
            </w:r>
            <w:r>
              <w:rPr>
                <w:rFonts w:ascii="宋体" w:hAnsi="宋体"/>
                <w:sz w:val="24"/>
              </w:rPr>
              <w:t>组提出的其他建议</w:t>
            </w:r>
          </w:p>
          <w:p w:rsidR="00931E49" w:rsidRDefault="00D95001" w:rsidP="00504D66">
            <w:pPr>
              <w:rPr>
                <w:color w:val="000000"/>
                <w:kern w:val="0"/>
                <w:sz w:val="24"/>
              </w:rPr>
            </w:pPr>
            <w:r>
              <w:rPr>
                <w:rFonts w:ascii="宋体" w:hAnsi="宋体" w:hint="eastAsia"/>
                <w:sz w:val="24"/>
              </w:rPr>
              <w:t>对存在问题修改完善后</w:t>
            </w:r>
            <w:r w:rsidR="00504D66">
              <w:rPr>
                <w:rFonts w:ascii="宋体" w:hAnsi="宋体" w:hint="eastAsia"/>
                <w:sz w:val="24"/>
              </w:rPr>
              <w:t>，经专家</w:t>
            </w:r>
            <w:r w:rsidR="00504D66">
              <w:rPr>
                <w:rFonts w:ascii="宋体" w:hAnsi="宋体"/>
                <w:sz w:val="24"/>
              </w:rPr>
              <w:t>组复核、组长签字确认</w:t>
            </w:r>
            <w:r>
              <w:rPr>
                <w:rFonts w:ascii="宋体" w:hAnsi="宋体" w:hint="eastAsia"/>
                <w:sz w:val="24"/>
              </w:rPr>
              <w:t>，建议《</w:t>
            </w:r>
            <w:r w:rsidR="00504D66">
              <w:rPr>
                <w:rFonts w:ascii="宋体" w:hAnsi="宋体" w:hint="eastAsia"/>
                <w:sz w:val="24"/>
              </w:rPr>
              <w:t>预评</w:t>
            </w:r>
            <w:r>
              <w:rPr>
                <w:rFonts w:ascii="宋体" w:hAnsi="宋体" w:hint="eastAsia"/>
                <w:sz w:val="24"/>
              </w:rPr>
              <w:t>报告》通过评审。</w:t>
            </w:r>
          </w:p>
        </w:tc>
      </w:tr>
    </w:tbl>
    <w:p w:rsidR="00931E49" w:rsidRDefault="00931E49" w:rsidP="00504D66"/>
    <w:sectPr w:rsidR="00931E49" w:rsidSect="00931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3E4B"/>
    <w:rsid w:val="000549C0"/>
    <w:rsid w:val="000C0C54"/>
    <w:rsid w:val="001B4C6E"/>
    <w:rsid w:val="002137CE"/>
    <w:rsid w:val="00267723"/>
    <w:rsid w:val="002D6359"/>
    <w:rsid w:val="0036720B"/>
    <w:rsid w:val="003B3E4B"/>
    <w:rsid w:val="003C6F2B"/>
    <w:rsid w:val="00481067"/>
    <w:rsid w:val="004B1BB3"/>
    <w:rsid w:val="00504D66"/>
    <w:rsid w:val="006324CB"/>
    <w:rsid w:val="006C1409"/>
    <w:rsid w:val="00785F19"/>
    <w:rsid w:val="007E0A4D"/>
    <w:rsid w:val="00804B0A"/>
    <w:rsid w:val="008C17E3"/>
    <w:rsid w:val="008E04ED"/>
    <w:rsid w:val="00931E49"/>
    <w:rsid w:val="00992C48"/>
    <w:rsid w:val="00A31BE6"/>
    <w:rsid w:val="00D95001"/>
    <w:rsid w:val="00E74D08"/>
    <w:rsid w:val="00F6182C"/>
    <w:rsid w:val="07317033"/>
    <w:rsid w:val="07DC3E9A"/>
    <w:rsid w:val="10497F5C"/>
    <w:rsid w:val="209549B2"/>
    <w:rsid w:val="22047891"/>
    <w:rsid w:val="2288631C"/>
    <w:rsid w:val="29135144"/>
    <w:rsid w:val="2C415F37"/>
    <w:rsid w:val="2E103562"/>
    <w:rsid w:val="4A973AA3"/>
    <w:rsid w:val="4B665A18"/>
    <w:rsid w:val="55AF53C9"/>
    <w:rsid w:val="61F666AD"/>
    <w:rsid w:val="643031FF"/>
    <w:rsid w:val="65641D69"/>
    <w:rsid w:val="6D1D15AD"/>
    <w:rsid w:val="73FC784B"/>
    <w:rsid w:val="75936216"/>
    <w:rsid w:val="75E33EDA"/>
    <w:rsid w:val="7700476F"/>
    <w:rsid w:val="7788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DBBC"/>
  <w15:docId w15:val="{EFC48C61-7BB7-4195-A85F-11B14404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E4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31E49"/>
    <w:pPr>
      <w:jc w:val="left"/>
    </w:pPr>
    <w:rPr>
      <w:kern w:val="0"/>
      <w:sz w:val="20"/>
    </w:rPr>
  </w:style>
  <w:style w:type="paragraph" w:styleId="a4">
    <w:name w:val="Body Text"/>
    <w:basedOn w:val="a"/>
    <w:qFormat/>
    <w:rsid w:val="00931E49"/>
    <w:pPr>
      <w:tabs>
        <w:tab w:val="left" w:pos="4344"/>
      </w:tabs>
      <w:autoSpaceDE w:val="0"/>
      <w:autoSpaceDN w:val="0"/>
      <w:adjustRightInd w:val="0"/>
      <w:spacing w:line="457" w:lineRule="exact"/>
      <w:ind w:firstLineChars="200" w:firstLine="569"/>
      <w:jc w:val="left"/>
    </w:pPr>
    <w:rPr>
      <w:rFonts w:ascii="仿宋_GB2312" w:eastAsia="仿宋_GB2312" w:hAnsi="仿宋_GB2312"/>
      <w:color w:val="000000"/>
      <w:w w:val="102"/>
      <w:kern w:val="0"/>
      <w:sz w:val="28"/>
      <w:szCs w:val="28"/>
      <w:lang w:val="zh-CN"/>
    </w:rPr>
  </w:style>
  <w:style w:type="paragraph" w:styleId="a5">
    <w:name w:val="footer"/>
    <w:basedOn w:val="a"/>
    <w:link w:val="a6"/>
    <w:uiPriority w:val="99"/>
    <w:semiHidden/>
    <w:unhideWhenUsed/>
    <w:qFormat/>
    <w:rsid w:val="00931E49"/>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semiHidden/>
    <w:unhideWhenUsed/>
    <w:qFormat/>
    <w:rsid w:val="00931E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semiHidden/>
    <w:qFormat/>
    <w:rsid w:val="00931E49"/>
    <w:rPr>
      <w:sz w:val="18"/>
      <w:szCs w:val="18"/>
    </w:rPr>
  </w:style>
  <w:style w:type="character" w:customStyle="1" w:styleId="a6">
    <w:name w:val="页脚 字符"/>
    <w:basedOn w:val="a0"/>
    <w:link w:val="a5"/>
    <w:uiPriority w:val="99"/>
    <w:semiHidden/>
    <w:qFormat/>
    <w:rsid w:val="00931E49"/>
    <w:rPr>
      <w:sz w:val="18"/>
      <w:szCs w:val="18"/>
    </w:rPr>
  </w:style>
  <w:style w:type="paragraph" w:customStyle="1" w:styleId="15">
    <w:name w:val="样式 宋体 四号 黑色 行距: 1.5 倍行距"/>
    <w:basedOn w:val="a"/>
    <w:qFormat/>
    <w:rsid w:val="00931E49"/>
    <w:pPr>
      <w:spacing w:line="360" w:lineRule="auto"/>
      <w:ind w:firstLineChars="200" w:firstLine="560"/>
      <w:jc w:val="left"/>
    </w:pPr>
    <w:rPr>
      <w:rFonts w:ascii="宋体" w:hAnsi="宋体" w:cs="宋体"/>
      <w:sz w:val="28"/>
      <w:szCs w:val="28"/>
    </w:rPr>
  </w:style>
  <w:style w:type="paragraph" w:customStyle="1" w:styleId="ZH">
    <w:name w:val="ZH正文"/>
    <w:basedOn w:val="a"/>
    <w:qFormat/>
    <w:rsid w:val="00931E49"/>
    <w:pPr>
      <w:spacing w:line="360" w:lineRule="auto"/>
      <w:ind w:firstLineChars="200" w:firstLine="200"/>
    </w:pPr>
    <w:rPr>
      <w:sz w:val="24"/>
    </w:rPr>
  </w:style>
  <w:style w:type="character" w:customStyle="1" w:styleId="YYCChar">
    <w:name w:val="YYC Char"/>
    <w:basedOn w:val="a0"/>
    <w:link w:val="YYC"/>
    <w:qFormat/>
    <w:rsid w:val="00931E49"/>
    <w:rPr>
      <w:rFonts w:ascii="仿宋_GB2312" w:eastAsia="仿宋_GB2312" w:cs="宋体"/>
      <w:color w:val="000000"/>
      <w:sz w:val="28"/>
    </w:rPr>
  </w:style>
  <w:style w:type="paragraph" w:customStyle="1" w:styleId="YYC">
    <w:name w:val="YYC"/>
    <w:basedOn w:val="a"/>
    <w:link w:val="YYCChar"/>
    <w:qFormat/>
    <w:rsid w:val="00931E49"/>
    <w:pPr>
      <w:spacing w:line="490" w:lineRule="exact"/>
      <w:ind w:firstLineChars="200" w:firstLine="560"/>
    </w:pPr>
    <w:rPr>
      <w:rFonts w:ascii="仿宋_GB2312" w:eastAsia="仿宋_GB2312" w:hAnsiTheme="minorHAnsi" w:cs="宋体"/>
      <w:color w:val="000000"/>
      <w:sz w:val="28"/>
      <w:szCs w:val="22"/>
    </w:rPr>
  </w:style>
  <w:style w:type="paragraph" w:customStyle="1" w:styleId="2">
    <w:name w:val="报告书正文2"/>
    <w:basedOn w:val="a"/>
    <w:qFormat/>
    <w:rsid w:val="00931E49"/>
    <w:pPr>
      <w:spacing w:line="460" w:lineRule="exact"/>
      <w:ind w:firstLineChars="200" w:firstLine="560"/>
    </w:pPr>
    <w:rPr>
      <w:rFonts w:ascii="Calibri" w:eastAsia="仿宋_GB2312" w:hAnsi="Calibri"/>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309</Words>
  <Characters>1764</Characters>
  <Application>Microsoft Office Word</Application>
  <DocSecurity>0</DocSecurity>
  <Lines>14</Lines>
  <Paragraphs>4</Paragraphs>
  <ScaleCrop>false</ScaleCrop>
  <Company>China</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shendu</cp:lastModifiedBy>
  <cp:revision>12</cp:revision>
  <dcterms:created xsi:type="dcterms:W3CDTF">2018-02-05T07:37:00Z</dcterms:created>
  <dcterms:modified xsi:type="dcterms:W3CDTF">2024-02-29T08:14:00Z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